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D8C0" w14:textId="683109D6" w:rsidR="00475B38" w:rsidRDefault="4F3FFEA0" w:rsidP="34F13B41">
      <w:pPr>
        <w:spacing w:after="263"/>
      </w:pPr>
      <w:r w:rsidRPr="34F13B41">
        <w:rPr>
          <w:rFonts w:ascii="system-ui" w:eastAsia="system-ui" w:hAnsi="system-ui" w:cs="system-ui"/>
          <w:sz w:val="21"/>
          <w:szCs w:val="21"/>
        </w:rPr>
        <w:t>[Your Practice Name]</w:t>
      </w:r>
      <w:r w:rsidR="00000000">
        <w:br/>
      </w:r>
      <w:r w:rsidRPr="34F13B41">
        <w:rPr>
          <w:rFonts w:ascii="system-ui" w:eastAsia="system-ui" w:hAnsi="system-ui" w:cs="system-ui"/>
          <w:sz w:val="21"/>
          <w:szCs w:val="21"/>
        </w:rPr>
        <w:t>[Your Practice Address]</w:t>
      </w:r>
      <w:r w:rsidR="00000000">
        <w:br/>
      </w:r>
      <w:r w:rsidRPr="34F13B41">
        <w:rPr>
          <w:rFonts w:ascii="system-ui" w:eastAsia="system-ui" w:hAnsi="system-ui" w:cs="system-ui"/>
          <w:sz w:val="21"/>
          <w:szCs w:val="21"/>
        </w:rPr>
        <w:t>Rotherham</w:t>
      </w:r>
      <w:r w:rsidR="00000000">
        <w:br/>
      </w:r>
      <w:r w:rsidRPr="34F13B41">
        <w:rPr>
          <w:rFonts w:ascii="system-ui" w:eastAsia="system-ui" w:hAnsi="system-ui" w:cs="system-ui"/>
          <w:sz w:val="21"/>
          <w:szCs w:val="21"/>
        </w:rPr>
        <w:t>[Postcode]</w:t>
      </w:r>
      <w:r w:rsidR="00000000">
        <w:br/>
      </w:r>
      <w:r w:rsidRPr="34F13B41">
        <w:rPr>
          <w:rFonts w:ascii="system-ui" w:eastAsia="system-ui" w:hAnsi="system-ui" w:cs="system-ui"/>
          <w:sz w:val="21"/>
          <w:szCs w:val="21"/>
        </w:rPr>
        <w:t>[Practice Tel] | [Practice Email]</w:t>
      </w:r>
      <w:r w:rsidR="00000000">
        <w:br/>
      </w:r>
      <w:r w:rsidRPr="34F13B41">
        <w:rPr>
          <w:rFonts w:ascii="system-ui" w:eastAsia="system-ui" w:hAnsi="system-ui" w:cs="system-ui"/>
          <w:sz w:val="21"/>
          <w:szCs w:val="21"/>
        </w:rPr>
        <w:t>[Date]</w:t>
      </w:r>
    </w:p>
    <w:p w14:paraId="174DF2DB" w14:textId="75E5DE14" w:rsidR="00475B38" w:rsidRDefault="4F3FFEA0" w:rsidP="34F13B41">
      <w:pPr>
        <w:spacing w:before="263" w:after="263"/>
      </w:pPr>
      <w:r w:rsidRPr="34F13B41">
        <w:rPr>
          <w:rFonts w:ascii="system-ui" w:eastAsia="system-ui" w:hAnsi="system-ui" w:cs="system-ui"/>
          <w:sz w:val="21"/>
          <w:szCs w:val="21"/>
        </w:rPr>
        <w:t>[Consultant Name]</w:t>
      </w:r>
      <w:r w:rsidR="00000000">
        <w:br/>
      </w:r>
      <w:r w:rsidRPr="34F13B41">
        <w:rPr>
          <w:rFonts w:ascii="system-ui" w:eastAsia="system-ui" w:hAnsi="system-ui" w:cs="system-ui"/>
          <w:sz w:val="21"/>
          <w:szCs w:val="21"/>
        </w:rPr>
        <w:t>[Department]</w:t>
      </w:r>
      <w:r w:rsidR="00000000">
        <w:br/>
      </w:r>
      <w:r w:rsidRPr="34F13B41">
        <w:rPr>
          <w:rFonts w:ascii="system-ui" w:eastAsia="system-ui" w:hAnsi="system-ui" w:cs="system-ui"/>
          <w:sz w:val="21"/>
          <w:szCs w:val="21"/>
        </w:rPr>
        <w:t>[Rotherham / Doncaster and Bassetlaw / Sheffield Teaching Hospitals – as applicable]</w:t>
      </w:r>
      <w:r w:rsidR="00000000">
        <w:br/>
      </w:r>
      <w:r w:rsidRPr="34F13B41">
        <w:rPr>
          <w:rFonts w:ascii="system-ui" w:eastAsia="system-ui" w:hAnsi="system-ui" w:cs="system-ui"/>
          <w:sz w:val="21"/>
          <w:szCs w:val="21"/>
        </w:rPr>
        <w:t>[Hospital Address]</w:t>
      </w:r>
    </w:p>
    <w:p w14:paraId="7510431F" w14:textId="695ABD6E" w:rsidR="00475B38" w:rsidRDefault="4F3FFEA0" w:rsidP="34F13B41">
      <w:pPr>
        <w:spacing w:before="263" w:after="263"/>
      </w:pPr>
      <w:r w:rsidRPr="34F13B41">
        <w:rPr>
          <w:rFonts w:ascii="system-ui" w:eastAsia="system-ui" w:hAnsi="system-ui" w:cs="system-ui"/>
          <w:sz w:val="21"/>
          <w:szCs w:val="21"/>
        </w:rPr>
        <w:t>Dear [Dr/Professor Surname],</w:t>
      </w:r>
    </w:p>
    <w:p w14:paraId="1668CA75" w14:textId="0F18B0BA" w:rsidR="00475B38" w:rsidRDefault="4F3FFEA0" w:rsidP="34F13B41">
      <w:pPr>
        <w:spacing w:before="263" w:after="263"/>
      </w:pPr>
      <w:r w:rsidRPr="34F13B41">
        <w:rPr>
          <w:rFonts w:ascii="system-ui" w:eastAsia="system-ui" w:hAnsi="system-ui" w:cs="system-ui"/>
          <w:b/>
          <w:bCs/>
          <w:sz w:val="21"/>
          <w:szCs w:val="21"/>
        </w:rPr>
        <w:t>Re: [Patient Name] – DOB: [dd/mm/yyyy] – NHS No: [xxxxxxxxxx]</w:t>
      </w:r>
      <w:r w:rsidR="00000000">
        <w:br/>
      </w:r>
      <w:r w:rsidRPr="34F13B41">
        <w:rPr>
          <w:rFonts w:ascii="system-ui" w:eastAsia="system-ui" w:hAnsi="system-ui" w:cs="system-ui"/>
          <w:b/>
          <w:bCs/>
          <w:sz w:val="21"/>
          <w:szCs w:val="21"/>
        </w:rPr>
        <w:t>Medication: [Drug name] – Local Traffic Light Formulary status: RED</w:t>
      </w:r>
    </w:p>
    <w:p w14:paraId="3E4B782C" w14:textId="77F75962" w:rsidR="00475B38" w:rsidRDefault="4F3FFEA0" w:rsidP="34F13B41">
      <w:pPr>
        <w:spacing w:before="263" w:after="263"/>
      </w:pPr>
      <w:r w:rsidRPr="34F13B41">
        <w:rPr>
          <w:rFonts w:ascii="system-ui" w:eastAsia="system-ui" w:hAnsi="system-ui" w:cs="system-ui"/>
          <w:sz w:val="21"/>
          <w:szCs w:val="21"/>
        </w:rPr>
        <w:t xml:space="preserve">Thank you for your request for this practice to prescribe </w:t>
      </w:r>
      <w:r w:rsidRPr="34F13B41">
        <w:rPr>
          <w:rFonts w:ascii="system-ui" w:eastAsia="system-ui" w:hAnsi="system-ui" w:cs="system-ui"/>
          <w:b/>
          <w:bCs/>
          <w:sz w:val="21"/>
          <w:szCs w:val="21"/>
        </w:rPr>
        <w:t>[drug name]</w:t>
      </w:r>
      <w:r w:rsidRPr="34F13B41">
        <w:rPr>
          <w:rFonts w:ascii="system-ui" w:eastAsia="system-ui" w:hAnsi="system-ui" w:cs="system-ui"/>
          <w:sz w:val="21"/>
          <w:szCs w:val="21"/>
        </w:rPr>
        <w:t xml:space="preserve"> for the above patient.</w:t>
      </w:r>
    </w:p>
    <w:p w14:paraId="5E266E1C" w14:textId="341E0710" w:rsidR="00475B38" w:rsidRPr="00800C1E" w:rsidRDefault="4F3FFEA0" w:rsidP="34F13B41">
      <w:pPr>
        <w:spacing w:before="263" w:after="263"/>
      </w:pPr>
      <w:r w:rsidRPr="34F13B41">
        <w:rPr>
          <w:rFonts w:ascii="system-ui" w:eastAsia="system-ui" w:hAnsi="system-ui" w:cs="system-ui"/>
          <w:sz w:val="21"/>
          <w:szCs w:val="21"/>
        </w:rPr>
        <w:t xml:space="preserve">After </w:t>
      </w:r>
      <w:r w:rsidRPr="00800C1E">
        <w:rPr>
          <w:rFonts w:ascii="system-ui" w:eastAsia="system-ui" w:hAnsi="system-ui" w:cs="system-ui"/>
          <w:sz w:val="21"/>
          <w:szCs w:val="21"/>
        </w:rPr>
        <w:t>reviewing the request, we are unable to issue this prescription in primary care because [drug name] is classified as a “RED” drug on the local Traffic Light Formulary, meaning it is not recommended for prescribing in general practice and should remain under secondary care prescribing and monitoring.</w:t>
      </w:r>
    </w:p>
    <w:p w14:paraId="22AF3EA6" w14:textId="08C8DD73" w:rsidR="00475B38" w:rsidRPr="00800C1E" w:rsidRDefault="6BABD0A9" w:rsidP="51CF3C1D">
      <w:pPr>
        <w:spacing w:before="263" w:after="263"/>
      </w:pPr>
      <w:r w:rsidRPr="00800C1E">
        <w:rPr>
          <w:rFonts w:ascii="system-ui" w:eastAsia="system-ui" w:hAnsi="system-ui" w:cs="system-ui"/>
          <w:sz w:val="21"/>
          <w:szCs w:val="21"/>
        </w:rPr>
        <w:t xml:space="preserve">In line with local prescribing </w:t>
      </w:r>
      <w:r w:rsidR="6862968F" w:rsidRPr="00800C1E">
        <w:rPr>
          <w:rFonts w:ascii="system-ui" w:eastAsia="system-ui" w:hAnsi="system-ui" w:cs="system-ui"/>
          <w:sz w:val="21"/>
          <w:szCs w:val="21"/>
        </w:rPr>
        <w:t>guidance and</w:t>
      </w:r>
      <w:r w:rsidRPr="00800C1E">
        <w:rPr>
          <w:rFonts w:ascii="system-ui" w:eastAsia="system-ui" w:hAnsi="system-ui" w:cs="system-ui"/>
          <w:sz w:val="21"/>
          <w:szCs w:val="21"/>
        </w:rPr>
        <w:t xml:space="preserve"> supported by Rotherham LMC principles on safe workload and appropriate transfer of prescribing responsibility, we cannot accept transfer of prescribing and associated monitoring for a medication that is designated for specialist-only use. </w:t>
      </w:r>
      <w:r w:rsidR="6D0F66CD" w:rsidRPr="00800C1E">
        <w:rPr>
          <w:rFonts w:ascii="system-ui" w:eastAsia="system-ui" w:hAnsi="system-ui" w:cs="system-ui"/>
          <w:sz w:val="21"/>
          <w:szCs w:val="21"/>
        </w:rPr>
        <w:t>The</w:t>
      </w:r>
      <w:r w:rsidRPr="00800C1E">
        <w:rPr>
          <w:rFonts w:ascii="system-ui" w:eastAsia="system-ui" w:hAnsi="system-ui" w:cs="system-ui"/>
          <w:sz w:val="21"/>
          <w:szCs w:val="21"/>
        </w:rPr>
        <w:t xml:space="preserve"> clinician who signs the prescription carries clinical and legal responsibility for that prescribing decision, and we must ensure prescribing is within commissioned arrangements and supported by appropriate specialist oversight.</w:t>
      </w:r>
    </w:p>
    <w:p w14:paraId="16F38F89" w14:textId="562D5C59" w:rsidR="00475B38" w:rsidRPr="00800C1E" w:rsidRDefault="4F3FFEA0" w:rsidP="34F13B41">
      <w:pPr>
        <w:spacing w:before="263" w:after="263"/>
      </w:pPr>
      <w:r w:rsidRPr="00800C1E">
        <w:rPr>
          <w:rFonts w:ascii="system-ui" w:eastAsia="system-ui" w:hAnsi="system-ui" w:cs="system-ui"/>
          <w:sz w:val="21"/>
          <w:szCs w:val="21"/>
        </w:rPr>
        <w:t>We would therefore be grateful if you could continue prescribing and monitoring this medication via your service (e.g. hospital pharmacy / FP10HP where applicable), and ensure the patient has a clear plan for follow-up, monitoring, and review.</w:t>
      </w:r>
    </w:p>
    <w:p w14:paraId="31DD608E" w14:textId="545CDF83" w:rsidR="00475B38" w:rsidRDefault="4F3FFEA0" w:rsidP="34F13B41">
      <w:pPr>
        <w:spacing w:before="263" w:after="263"/>
      </w:pPr>
      <w:r w:rsidRPr="00800C1E">
        <w:rPr>
          <w:rFonts w:ascii="system-ui" w:eastAsia="system-ui" w:hAnsi="system-ui" w:cs="system-ui"/>
          <w:sz w:val="21"/>
          <w:szCs w:val="21"/>
        </w:rPr>
        <w:t xml:space="preserve">If you believe there is an alternative medication suitable for primary care prescribing (i.e. GREEN/AMBER in </w:t>
      </w:r>
      <w:r w:rsidRPr="34F13B41">
        <w:rPr>
          <w:rFonts w:ascii="system-ui" w:eastAsia="system-ui" w:hAnsi="system-ui" w:cs="system-ui"/>
          <w:sz w:val="21"/>
          <w:szCs w:val="21"/>
        </w:rPr>
        <w:t xml:space="preserve">the local formulary) or a commissioned shared care pathway that applies, please provide the </w:t>
      </w:r>
      <w:r w:rsidRPr="00800C1E">
        <w:rPr>
          <w:rFonts w:ascii="system-ui" w:eastAsia="system-ui" w:hAnsi="system-ui" w:cs="system-ui"/>
          <w:sz w:val="21"/>
          <w:szCs w:val="21"/>
        </w:rPr>
        <w:t xml:space="preserve">relevant </w:t>
      </w:r>
      <w:r w:rsidR="00800C1E" w:rsidRPr="00800C1E">
        <w:rPr>
          <w:rFonts w:ascii="system-ui" w:eastAsia="system-ui" w:hAnsi="system-ui" w:cs="system-ui"/>
          <w:sz w:val="21"/>
          <w:szCs w:val="21"/>
        </w:rPr>
        <w:t>SY</w:t>
      </w:r>
      <w:r w:rsidRPr="00800C1E">
        <w:rPr>
          <w:rFonts w:ascii="system-ui" w:eastAsia="system-ui" w:hAnsi="system-ui" w:cs="system-ui"/>
          <w:sz w:val="21"/>
          <w:szCs w:val="21"/>
        </w:rPr>
        <w:t>ICB-approved shared care protocol</w:t>
      </w:r>
      <w:r w:rsidR="00800C1E">
        <w:rPr>
          <w:rFonts w:ascii="system-ui" w:eastAsia="system-ui" w:hAnsi="system-ui" w:cs="system-ui"/>
          <w:sz w:val="21"/>
          <w:szCs w:val="21"/>
        </w:rPr>
        <w:t xml:space="preserve"> </w:t>
      </w:r>
      <w:r w:rsidRPr="34F13B41">
        <w:rPr>
          <w:rFonts w:ascii="system-ui" w:eastAsia="system-ui" w:hAnsi="system-ui" w:cs="system-ui"/>
          <w:sz w:val="21"/>
          <w:szCs w:val="21"/>
        </w:rPr>
        <w:t>and we will be happy to review.</w:t>
      </w:r>
    </w:p>
    <w:p w14:paraId="6BDA1F8A" w14:textId="0919A0DD" w:rsidR="00475B38" w:rsidRDefault="4F3FFEA0" w:rsidP="34F13B41">
      <w:pPr>
        <w:spacing w:before="263" w:after="263"/>
      </w:pPr>
      <w:r w:rsidRPr="34F13B41">
        <w:rPr>
          <w:rFonts w:ascii="system-ui" w:eastAsia="system-ui" w:hAnsi="system-ui" w:cs="system-ui"/>
          <w:b/>
          <w:bCs/>
          <w:sz w:val="21"/>
          <w:szCs w:val="21"/>
        </w:rPr>
        <w:t xml:space="preserve">Until such time, the transfer of prescribing responsibility has not taken </w:t>
      </w:r>
      <w:proofErr w:type="gramStart"/>
      <w:r w:rsidRPr="34F13B41">
        <w:rPr>
          <w:rFonts w:ascii="system-ui" w:eastAsia="system-ui" w:hAnsi="system-ui" w:cs="system-ui"/>
          <w:b/>
          <w:bCs/>
          <w:sz w:val="21"/>
          <w:szCs w:val="21"/>
        </w:rPr>
        <w:t>place</w:t>
      </w:r>
      <w:proofErr w:type="gramEnd"/>
      <w:r w:rsidRPr="34F13B41">
        <w:rPr>
          <w:rFonts w:ascii="system-ui" w:eastAsia="system-ui" w:hAnsi="system-ui" w:cs="system-ui"/>
          <w:b/>
          <w:bCs/>
          <w:sz w:val="21"/>
          <w:szCs w:val="21"/>
        </w:rPr>
        <w:t xml:space="preserve"> and the practice will be taking no further action regarding prescribing of this RED-listed medication.</w:t>
      </w:r>
    </w:p>
    <w:p w14:paraId="69ECD492" w14:textId="2B238081" w:rsidR="00475B38" w:rsidRDefault="4F3FFEA0" w:rsidP="34F13B41">
      <w:pPr>
        <w:spacing w:before="263" w:after="263"/>
      </w:pPr>
      <w:r w:rsidRPr="34F13B41">
        <w:rPr>
          <w:rFonts w:ascii="system-ui" w:eastAsia="system-ui" w:hAnsi="system-ui" w:cs="system-ui"/>
          <w:sz w:val="21"/>
          <w:szCs w:val="21"/>
        </w:rPr>
        <w:t>Thank you for your understanding and for your ongoing care of this patient.</w:t>
      </w:r>
    </w:p>
    <w:p w14:paraId="2C078E63" w14:textId="6F244194" w:rsidR="00475B38" w:rsidRDefault="00475B38"/>
    <w:sectPr w:rsidR="00475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267B78"/>
    <w:rsid w:val="00475B38"/>
    <w:rsid w:val="00800C1E"/>
    <w:rsid w:val="00E555C5"/>
    <w:rsid w:val="0997A504"/>
    <w:rsid w:val="19267B78"/>
    <w:rsid w:val="34F13B41"/>
    <w:rsid w:val="4F3FFEA0"/>
    <w:rsid w:val="51CF3C1D"/>
    <w:rsid w:val="6862968F"/>
    <w:rsid w:val="6BABD0A9"/>
    <w:rsid w:val="6D0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F905"/>
  <w15:chartTrackingRefBased/>
  <w15:docId w15:val="{5528C1E1-8281-4588-9AC2-32881131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71994B5BFB74D81E00A93EC90779D" ma:contentTypeVersion="3" ma:contentTypeDescription="Create a new document." ma:contentTypeScope="" ma:versionID="42fd6fe946ee7ad1e11da03388b3d41b">
  <xsd:schema xmlns:xsd="http://www.w3.org/2001/XMLSchema" xmlns:xs="http://www.w3.org/2001/XMLSchema" xmlns:p="http://schemas.microsoft.com/office/2006/metadata/properties" xmlns:ns2="45535d07-d41e-4eb4-902b-38aa63d58df0" targetNamespace="http://schemas.microsoft.com/office/2006/metadata/properties" ma:root="true" ma:fieldsID="43d088c721813601698ff095e80c3c18" ns2:_="">
    <xsd:import namespace="45535d07-d41e-4eb4-902b-38aa63d58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35d07-d41e-4eb4-902b-38aa63d58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33A2C-82C8-4904-BB7D-7F662A206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D1D8D2-8A60-4D25-9BEE-88B6371D8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5D63A-A888-47AE-94BF-671130A39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35d07-d41e-4eb4-902b-38aa63d58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Victoria (BROOM LANE MEDICAL CENTRE)</dc:creator>
  <cp:keywords/>
  <dc:description/>
  <cp:lastModifiedBy>CAMPBELL, Victoria (BROOM LANE MEDICAL CENTRE)</cp:lastModifiedBy>
  <cp:revision>2</cp:revision>
  <dcterms:created xsi:type="dcterms:W3CDTF">2026-05-11T00:24:00Z</dcterms:created>
  <dcterms:modified xsi:type="dcterms:W3CDTF">2026-05-11T00:24:00Z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0x010100C7571994B5BFB74D81E00A93EC90779D</vt:lpwstr>
  </property>
</Properties>
</file>