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23" w:type="dxa"/>
        <w:tblLayout w:type="fixed"/>
        <w:tblLook w:val="01E0" w:firstRow="1" w:lastRow="1" w:firstColumn="1" w:lastColumn="1" w:noHBand="0" w:noVBand="0"/>
      </w:tblPr>
      <w:tblGrid>
        <w:gridCol w:w="2668"/>
        <w:gridCol w:w="8355"/>
      </w:tblGrid>
      <w:tr w:rsidR="00467D0D" w14:paraId="36FDFBF8" w14:textId="77777777" w:rsidTr="68565E61">
        <w:tc>
          <w:tcPr>
            <w:tcW w:w="2668" w:type="dxa"/>
            <w:shd w:val="clear" w:color="auto" w:fill="003399"/>
          </w:tcPr>
          <w:p w14:paraId="4D283C25" w14:textId="77777777" w:rsidR="00467D0D" w:rsidRDefault="00467D0D" w:rsidP="00467D0D">
            <w:pPr>
              <w:pStyle w:val="BodyText"/>
            </w:pPr>
          </w:p>
        </w:tc>
        <w:tc>
          <w:tcPr>
            <w:tcW w:w="8355" w:type="dxa"/>
            <w:shd w:val="clear" w:color="auto" w:fill="003399"/>
          </w:tcPr>
          <w:p w14:paraId="1B982632" w14:textId="77777777" w:rsidR="00467D0D" w:rsidRDefault="00467D0D" w:rsidP="00467D0D">
            <w:pPr>
              <w:pStyle w:val="BodyText"/>
            </w:pPr>
          </w:p>
        </w:tc>
      </w:tr>
      <w:tr w:rsidR="00467D0D" w14:paraId="1B6BFFDF" w14:textId="77777777" w:rsidTr="68565E61">
        <w:trPr>
          <w:trHeight w:val="1440"/>
        </w:trPr>
        <w:tc>
          <w:tcPr>
            <w:tcW w:w="2668" w:type="dxa"/>
            <w:vAlign w:val="center"/>
          </w:tcPr>
          <w:p w14:paraId="48B82E96" w14:textId="5270B7FE" w:rsidR="00E17E1C" w:rsidRPr="00E17E1C" w:rsidRDefault="00E17E1C" w:rsidP="00E17E1C">
            <w:pPr>
              <w:pStyle w:val="NewsletterTitle"/>
              <w:rPr>
                <w:sz w:val="44"/>
                <w:szCs w:val="44"/>
              </w:rPr>
            </w:pPr>
          </w:p>
        </w:tc>
        <w:tc>
          <w:tcPr>
            <w:tcW w:w="8355" w:type="dxa"/>
            <w:vAlign w:val="center"/>
          </w:tcPr>
          <w:p w14:paraId="5CE013FF" w14:textId="1A9F043C" w:rsidR="00467D0D" w:rsidRDefault="00137D62" w:rsidP="00785129">
            <w:pPr>
              <w:pStyle w:val="NewsletterTitle"/>
            </w:pPr>
            <w:r>
              <w:rPr>
                <w:noProof/>
              </w:rPr>
              <w:drawing>
                <wp:inline distT="0" distB="0" distL="0" distR="0" wp14:anchorId="39074452" wp14:editId="2301E446">
                  <wp:extent cx="5175250" cy="831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5250" cy="831850"/>
                          </a:xfrm>
                          <a:prstGeom prst="rect">
                            <a:avLst/>
                          </a:prstGeom>
                          <a:noFill/>
                          <a:ln>
                            <a:noFill/>
                          </a:ln>
                        </pic:spPr>
                      </pic:pic>
                    </a:graphicData>
                  </a:graphic>
                </wp:inline>
              </w:drawing>
            </w:r>
          </w:p>
        </w:tc>
      </w:tr>
      <w:tr w:rsidR="00467D0D" w14:paraId="5B9177B1" w14:textId="77777777" w:rsidTr="68565E61">
        <w:tc>
          <w:tcPr>
            <w:tcW w:w="2668" w:type="dxa"/>
            <w:shd w:val="clear" w:color="auto" w:fill="003399"/>
          </w:tcPr>
          <w:p w14:paraId="1943C683" w14:textId="64FD9F53" w:rsidR="00467D0D" w:rsidRPr="00CD3A91" w:rsidRDefault="00467D0D" w:rsidP="00467D0D">
            <w:pPr>
              <w:pStyle w:val="NewsletterDate"/>
              <w:rPr>
                <w:sz w:val="28"/>
                <w:szCs w:val="28"/>
              </w:rPr>
            </w:pPr>
            <w:r w:rsidRPr="00CD3A91">
              <w:rPr>
                <w:sz w:val="28"/>
                <w:szCs w:val="28"/>
              </w:rPr>
              <w:t xml:space="preserve">Newsletter </w:t>
            </w:r>
          </w:p>
        </w:tc>
        <w:tc>
          <w:tcPr>
            <w:tcW w:w="8355" w:type="dxa"/>
            <w:shd w:val="clear" w:color="auto" w:fill="003399"/>
          </w:tcPr>
          <w:p w14:paraId="5823416A" w14:textId="336C5641" w:rsidR="00467D0D" w:rsidRPr="00CD3A91" w:rsidRDefault="00140E47" w:rsidP="00467D0D">
            <w:pPr>
              <w:pStyle w:val="VolumeandIssue"/>
              <w:rPr>
                <w:sz w:val="28"/>
                <w:szCs w:val="28"/>
              </w:rPr>
            </w:pPr>
            <w:r>
              <w:rPr>
                <w:sz w:val="28"/>
                <w:szCs w:val="28"/>
              </w:rPr>
              <w:t>March</w:t>
            </w:r>
            <w:r w:rsidR="006C3574">
              <w:rPr>
                <w:sz w:val="28"/>
                <w:szCs w:val="28"/>
              </w:rPr>
              <w:t xml:space="preserve"> 2025</w:t>
            </w:r>
          </w:p>
        </w:tc>
      </w:tr>
      <w:tr w:rsidR="008E395A" w14:paraId="23921ABA" w14:textId="77777777" w:rsidTr="68565E61">
        <w:trPr>
          <w:trHeight w:val="68"/>
        </w:trPr>
        <w:tc>
          <w:tcPr>
            <w:tcW w:w="2668" w:type="dxa"/>
            <w:shd w:val="clear" w:color="auto" w:fill="0066CC"/>
          </w:tcPr>
          <w:p w14:paraId="789458F1" w14:textId="026F6A7A" w:rsidR="00510DFA" w:rsidRDefault="008E395A" w:rsidP="003B32F2">
            <w:pPr>
              <w:pStyle w:val="TableofContentsHeading"/>
            </w:pPr>
            <w:r>
              <w:t>In This Issue</w:t>
            </w:r>
          </w:p>
          <w:p w14:paraId="1744CED0" w14:textId="7FFF5019" w:rsidR="00C62EF7" w:rsidRDefault="00C62EF7" w:rsidP="00CF2208">
            <w:pPr>
              <w:pStyle w:val="TableofContentsEntry"/>
              <w:numPr>
                <w:ilvl w:val="0"/>
                <w:numId w:val="0"/>
              </w:numPr>
            </w:pPr>
          </w:p>
          <w:p w14:paraId="2BEDF16F" w14:textId="0ED9D22B" w:rsidR="004A60FD" w:rsidRDefault="004A60FD" w:rsidP="00E76971">
            <w:pPr>
              <w:pStyle w:val="TableofContentsEntry"/>
            </w:pPr>
            <w:r w:rsidRPr="004A60FD">
              <w:t xml:space="preserve">LMC Meeting - 10th </w:t>
            </w:r>
            <w:r w:rsidR="00E311CF">
              <w:t>March</w:t>
            </w:r>
            <w:r w:rsidRPr="004A60FD">
              <w:t xml:space="preserve"> 2025</w:t>
            </w:r>
          </w:p>
          <w:p w14:paraId="55C294CD" w14:textId="4DCDB718" w:rsidR="001C013D" w:rsidRDefault="003D3698" w:rsidP="00E76971">
            <w:pPr>
              <w:pStyle w:val="TableofContentsEntry"/>
            </w:pPr>
            <w:r>
              <w:t xml:space="preserve">Local </w:t>
            </w:r>
            <w:r w:rsidR="001C013D" w:rsidRPr="001C013D">
              <w:t>GP Collective Act</w:t>
            </w:r>
            <w:r w:rsidR="00515B73">
              <w:t>ion Survey</w:t>
            </w:r>
          </w:p>
          <w:p w14:paraId="7219A6A7" w14:textId="6DC1E509" w:rsidR="00E311CF" w:rsidRDefault="00673C57" w:rsidP="00E76971">
            <w:pPr>
              <w:pStyle w:val="TableofContentsEntry"/>
            </w:pPr>
            <w:r>
              <w:t>Patient Safety Strategy</w:t>
            </w:r>
          </w:p>
          <w:p w14:paraId="34508A65" w14:textId="2C723AF8" w:rsidR="009B655D" w:rsidRDefault="009B655D" w:rsidP="00E76971">
            <w:pPr>
              <w:pStyle w:val="TableofContentsEntry"/>
            </w:pPr>
            <w:r w:rsidRPr="009B655D">
              <w:t>Virtual Wards</w:t>
            </w:r>
          </w:p>
          <w:p w14:paraId="7DB1E02E" w14:textId="44C8BF04" w:rsidR="00E311CF" w:rsidRDefault="00E311CF" w:rsidP="00E76971">
            <w:pPr>
              <w:pStyle w:val="TableofContentsEntry"/>
            </w:pPr>
            <w:r>
              <w:t>Death Certification</w:t>
            </w:r>
          </w:p>
          <w:p w14:paraId="66F8C113" w14:textId="77777777" w:rsidR="004F5BA0" w:rsidRDefault="004F5BA0" w:rsidP="004F5BA0">
            <w:pPr>
              <w:pStyle w:val="TableofContentsEntry"/>
            </w:pPr>
            <w:r w:rsidRPr="00E311CF">
              <w:t>Inappropriate Transfer of Work</w:t>
            </w:r>
          </w:p>
          <w:p w14:paraId="284B8EC9" w14:textId="37F185AE" w:rsidR="00E311CF" w:rsidRDefault="00E311CF" w:rsidP="00E76971">
            <w:pPr>
              <w:pStyle w:val="TableofContentsEntry"/>
            </w:pPr>
            <w:r>
              <w:t>Oliver McGowan Training</w:t>
            </w:r>
          </w:p>
          <w:p w14:paraId="68F32745" w14:textId="3D985910" w:rsidR="00B6508A" w:rsidRDefault="00B6508A" w:rsidP="00B6508A">
            <w:pPr>
              <w:pStyle w:val="TableofContentsEntry"/>
            </w:pPr>
            <w:r w:rsidRPr="00E311CF">
              <w:t xml:space="preserve">Media Training from </w:t>
            </w:r>
            <w:proofErr w:type="spellStart"/>
            <w:r w:rsidRPr="00E311CF">
              <w:t>Rebui</w:t>
            </w:r>
            <w:r w:rsidR="009B5ADF">
              <w:t>l</w:t>
            </w:r>
            <w:r w:rsidRPr="00E311CF">
              <w:t>dGP</w:t>
            </w:r>
            <w:proofErr w:type="spellEnd"/>
            <w:r w:rsidRPr="00E311CF">
              <w:t xml:space="preserve"> Team</w:t>
            </w:r>
          </w:p>
          <w:p w14:paraId="095748B1" w14:textId="25516CDF" w:rsidR="00E311CF" w:rsidRDefault="00E311CF" w:rsidP="00E76971">
            <w:pPr>
              <w:pStyle w:val="TableofContentsEntry"/>
            </w:pPr>
            <w:r>
              <w:t>LMC Buying Group</w:t>
            </w:r>
          </w:p>
          <w:p w14:paraId="4180F5B7" w14:textId="77777777" w:rsidR="004C08A8" w:rsidRPr="007D2C19" w:rsidRDefault="004C08A8" w:rsidP="004C08A8">
            <w:pPr>
              <w:pStyle w:val="TableofContentsEntry"/>
              <w:numPr>
                <w:ilvl w:val="0"/>
                <w:numId w:val="0"/>
              </w:numPr>
            </w:pPr>
          </w:p>
          <w:p w14:paraId="3556034C" w14:textId="3FC18015" w:rsidR="009063DA" w:rsidRPr="00E679C5" w:rsidRDefault="00BE68A6" w:rsidP="00E679C5">
            <w:pPr>
              <w:pStyle w:val="TableofContentsHeading"/>
              <w:rPr>
                <w:sz w:val="28"/>
                <w:szCs w:val="28"/>
              </w:rPr>
            </w:pPr>
            <w:r w:rsidRPr="00FF471D">
              <w:rPr>
                <w:sz w:val="28"/>
                <w:szCs w:val="28"/>
              </w:rPr>
              <w:t>GPC Advice</w:t>
            </w:r>
          </w:p>
          <w:p w14:paraId="2B0E7F11" w14:textId="4775735B" w:rsidR="00E311CF" w:rsidRDefault="00E311CF" w:rsidP="00E76971">
            <w:pPr>
              <w:pStyle w:val="TableofContentsEntry"/>
              <w:spacing w:before="120"/>
            </w:pPr>
            <w:r w:rsidRPr="00E311CF">
              <w:t>GP contract for 2025-26 accepted in principle</w:t>
            </w:r>
          </w:p>
          <w:p w14:paraId="4F4856CD" w14:textId="2E2AE653" w:rsidR="00E311CF" w:rsidRDefault="00E311CF" w:rsidP="00E76971">
            <w:pPr>
              <w:pStyle w:val="TableofContentsEntry"/>
              <w:spacing w:before="120"/>
            </w:pPr>
            <w:r w:rsidRPr="00E311CF">
              <w:t>2024/25 declaration of completion for “simpler online requests”</w:t>
            </w:r>
          </w:p>
          <w:p w14:paraId="353A108C" w14:textId="31C2879F" w:rsidR="00E311CF" w:rsidRDefault="00E311CF" w:rsidP="00E76971">
            <w:pPr>
              <w:pStyle w:val="TableofContentsEntry"/>
              <w:spacing w:before="120"/>
            </w:pPr>
            <w:r w:rsidRPr="00E311CF">
              <w:t>Parliamentary update re: National Insurance</w:t>
            </w:r>
          </w:p>
          <w:p w14:paraId="33F6BB6A" w14:textId="5A156E57" w:rsidR="00E311CF" w:rsidRDefault="00E311CF" w:rsidP="00E76971">
            <w:pPr>
              <w:pStyle w:val="TableofContentsEntry"/>
              <w:spacing w:before="120"/>
            </w:pPr>
            <w:r w:rsidRPr="00E311CF">
              <w:t>Guidance on salaried GP maternity leave changes for employers and employees</w:t>
            </w:r>
          </w:p>
          <w:p w14:paraId="3D356B56" w14:textId="2F81F196" w:rsidR="00ED488D" w:rsidRDefault="00ED488D" w:rsidP="00F05D19">
            <w:pPr>
              <w:pStyle w:val="TableofContentsEntry"/>
              <w:numPr>
                <w:ilvl w:val="0"/>
                <w:numId w:val="0"/>
              </w:numPr>
              <w:spacing w:before="120"/>
              <w:ind w:left="216"/>
            </w:pPr>
          </w:p>
          <w:p w14:paraId="1889077D" w14:textId="679B166A" w:rsidR="00E76971" w:rsidRDefault="00E76971" w:rsidP="00E76971">
            <w:pPr>
              <w:pStyle w:val="TableofContentsEntry"/>
              <w:numPr>
                <w:ilvl w:val="0"/>
                <w:numId w:val="0"/>
              </w:numPr>
              <w:spacing w:before="120"/>
              <w:ind w:left="216"/>
            </w:pPr>
          </w:p>
          <w:p w14:paraId="7B0ABF90" w14:textId="77777777" w:rsidR="0080130C" w:rsidRDefault="0080130C" w:rsidP="00E76971">
            <w:pPr>
              <w:pStyle w:val="TableofContentsEntry"/>
              <w:numPr>
                <w:ilvl w:val="0"/>
                <w:numId w:val="0"/>
              </w:numPr>
              <w:spacing w:before="120"/>
              <w:ind w:left="216"/>
            </w:pPr>
          </w:p>
          <w:p w14:paraId="715DBB62" w14:textId="724DDE07" w:rsidR="00ED33BD" w:rsidRDefault="00E17E1C" w:rsidP="00ED33BD">
            <w:pPr>
              <w:pStyle w:val="SideBarHeading"/>
            </w:pPr>
            <w:r>
              <w:t>LMC Meetings</w:t>
            </w:r>
          </w:p>
          <w:p w14:paraId="5297D9C6" w14:textId="77777777" w:rsidR="00E25F99" w:rsidRDefault="00E25F99" w:rsidP="00E25F99">
            <w:pPr>
              <w:pStyle w:val="LinksDescriptiveText"/>
              <w:rPr>
                <w:lang w:val="en-GB"/>
              </w:rPr>
            </w:pPr>
          </w:p>
          <w:p w14:paraId="43CCFEE7" w14:textId="2BA146BA" w:rsidR="00E25F99" w:rsidRDefault="00E25F99" w:rsidP="00E25F99">
            <w:pPr>
              <w:pStyle w:val="LinksDescriptiveText"/>
              <w:rPr>
                <w:lang w:val="en-GB"/>
              </w:rPr>
            </w:pPr>
            <w:r w:rsidRPr="00E25F99">
              <w:rPr>
                <w:lang w:val="en-GB"/>
              </w:rPr>
              <w:t xml:space="preserve">GP constituents are always welcome to attend meetings of the LMC as observers. Meetings are held </w:t>
            </w:r>
            <w:r w:rsidR="00C2783A">
              <w:rPr>
                <w:lang w:val="en-GB"/>
              </w:rPr>
              <w:t xml:space="preserve">alternatively </w:t>
            </w:r>
            <w:r w:rsidRPr="00E25F99">
              <w:rPr>
                <w:lang w:val="en-GB"/>
              </w:rPr>
              <w:t xml:space="preserve">online via Microsoft Teams </w:t>
            </w:r>
            <w:r w:rsidR="00C2783A">
              <w:rPr>
                <w:lang w:val="en-GB"/>
              </w:rPr>
              <w:t xml:space="preserve">or in The Boardroom of Rotherham Hospital. </w:t>
            </w:r>
            <w:r w:rsidRPr="00E25F99">
              <w:rPr>
                <w:lang w:val="en-GB"/>
              </w:rPr>
              <w:t>Please contact the LMC office if you wish to attend</w:t>
            </w:r>
          </w:p>
          <w:p w14:paraId="1A6C4598" w14:textId="77777777" w:rsidR="00E25F99" w:rsidRDefault="00E25F99" w:rsidP="00E25F99">
            <w:pPr>
              <w:pStyle w:val="LinksDescriptiveText"/>
            </w:pPr>
          </w:p>
          <w:p w14:paraId="183C5111" w14:textId="025E76E1" w:rsidR="00E25F99" w:rsidRPr="00E25F99" w:rsidRDefault="009B3281" w:rsidP="00E25F99">
            <w:pPr>
              <w:pStyle w:val="LinksDescriptiveText"/>
              <w:rPr>
                <w:bCs/>
                <w:sz w:val="20"/>
                <w:szCs w:val="20"/>
                <w:lang w:val="en-GB"/>
              </w:rPr>
            </w:pPr>
            <w:r w:rsidRPr="009B3281">
              <w:rPr>
                <w:bCs/>
                <w:sz w:val="20"/>
                <w:szCs w:val="20"/>
                <w:lang w:val="en-GB"/>
              </w:rPr>
              <w:t xml:space="preserve">NEXT </w:t>
            </w:r>
            <w:r w:rsidR="00E25F99" w:rsidRPr="00E25F99">
              <w:rPr>
                <w:bCs/>
                <w:sz w:val="20"/>
                <w:szCs w:val="20"/>
                <w:lang w:val="en-GB"/>
              </w:rPr>
              <w:t>LMC MEETING</w:t>
            </w:r>
            <w:r w:rsidRPr="009B3281">
              <w:rPr>
                <w:bCs/>
                <w:sz w:val="20"/>
                <w:szCs w:val="20"/>
                <w:lang w:val="en-GB"/>
              </w:rPr>
              <w:t>:</w:t>
            </w:r>
          </w:p>
          <w:p w14:paraId="5CFEC5AD" w14:textId="77777777" w:rsidR="00E25F99" w:rsidRPr="00E25F99" w:rsidRDefault="00E25F99" w:rsidP="00E25F99">
            <w:pPr>
              <w:pStyle w:val="LinksDescriptiveText"/>
              <w:rPr>
                <w:bCs/>
                <w:sz w:val="20"/>
                <w:szCs w:val="20"/>
                <w:lang w:val="en-GB"/>
              </w:rPr>
            </w:pPr>
          </w:p>
          <w:p w14:paraId="34F26925" w14:textId="795A2619" w:rsidR="00E25F99" w:rsidRPr="00E25F99" w:rsidRDefault="00F40197" w:rsidP="00E25F99">
            <w:pPr>
              <w:pStyle w:val="LinksDescriptiveText"/>
              <w:rPr>
                <w:bCs/>
                <w:sz w:val="20"/>
                <w:szCs w:val="20"/>
                <w:lang w:val="en-GB"/>
              </w:rPr>
            </w:pPr>
            <w:r>
              <w:rPr>
                <w:bCs/>
                <w:sz w:val="20"/>
                <w:szCs w:val="20"/>
                <w:lang w:val="en-GB"/>
              </w:rPr>
              <w:t>1</w:t>
            </w:r>
            <w:r w:rsidR="002E1114">
              <w:rPr>
                <w:bCs/>
                <w:sz w:val="20"/>
                <w:szCs w:val="20"/>
                <w:lang w:val="en-GB"/>
              </w:rPr>
              <w:t>4</w:t>
            </w:r>
            <w:r w:rsidR="00B95E12" w:rsidRPr="00B95E12">
              <w:rPr>
                <w:bCs/>
                <w:sz w:val="20"/>
                <w:szCs w:val="20"/>
                <w:vertAlign w:val="superscript"/>
                <w:lang w:val="en-GB"/>
              </w:rPr>
              <w:t>th</w:t>
            </w:r>
            <w:r w:rsidR="002E1114">
              <w:rPr>
                <w:bCs/>
                <w:sz w:val="20"/>
                <w:szCs w:val="20"/>
                <w:lang w:val="en-GB"/>
              </w:rPr>
              <w:t>April</w:t>
            </w:r>
            <w:r w:rsidR="00CC4C12">
              <w:rPr>
                <w:bCs/>
                <w:sz w:val="20"/>
                <w:szCs w:val="20"/>
                <w:lang w:val="en-GB"/>
              </w:rPr>
              <w:t xml:space="preserve"> 202</w:t>
            </w:r>
            <w:r>
              <w:rPr>
                <w:bCs/>
                <w:sz w:val="20"/>
                <w:szCs w:val="20"/>
                <w:lang w:val="en-GB"/>
              </w:rPr>
              <w:t>5</w:t>
            </w:r>
          </w:p>
          <w:p w14:paraId="52B88E7A" w14:textId="77777777" w:rsidR="00E25F99" w:rsidRPr="00E25F99" w:rsidRDefault="00E25F99" w:rsidP="00E25F99">
            <w:pPr>
              <w:pStyle w:val="LinksDescriptiveText"/>
              <w:rPr>
                <w:bCs/>
                <w:sz w:val="20"/>
                <w:szCs w:val="20"/>
                <w:lang w:val="en-GB"/>
              </w:rPr>
            </w:pPr>
          </w:p>
          <w:p w14:paraId="39EF7148" w14:textId="497CC61F" w:rsidR="00E25F99" w:rsidRPr="009B3281" w:rsidRDefault="00E25F99" w:rsidP="00E25F99">
            <w:pPr>
              <w:pStyle w:val="LinksDescriptiveText"/>
              <w:rPr>
                <w:bCs/>
                <w:sz w:val="20"/>
                <w:szCs w:val="20"/>
                <w:lang w:val="en-GB"/>
              </w:rPr>
            </w:pPr>
            <w:r w:rsidRPr="009B3281">
              <w:rPr>
                <w:bCs/>
                <w:sz w:val="20"/>
                <w:szCs w:val="20"/>
                <w:lang w:val="en-GB"/>
              </w:rPr>
              <w:t>From</w:t>
            </w:r>
            <w:r w:rsidRPr="00E25F99">
              <w:rPr>
                <w:bCs/>
                <w:sz w:val="20"/>
                <w:szCs w:val="20"/>
                <w:lang w:val="en-GB"/>
              </w:rPr>
              <w:t xml:space="preserve"> 7.30 PM</w:t>
            </w:r>
          </w:p>
          <w:p w14:paraId="52C98108" w14:textId="1767EDB8" w:rsidR="009B3281" w:rsidRDefault="009B3281" w:rsidP="00E25F99">
            <w:pPr>
              <w:pStyle w:val="LinksDescriptiveText"/>
              <w:rPr>
                <w:bCs/>
                <w:lang w:val="en-GB"/>
              </w:rPr>
            </w:pPr>
          </w:p>
          <w:p w14:paraId="09176F35" w14:textId="3C2F2960" w:rsidR="009B3281" w:rsidRDefault="009B3281" w:rsidP="00E25F99">
            <w:pPr>
              <w:pStyle w:val="LinksDescriptiveText"/>
              <w:rPr>
                <w:bCs/>
                <w:lang w:val="en-GB"/>
              </w:rPr>
            </w:pPr>
          </w:p>
          <w:p w14:paraId="78532109" w14:textId="77777777" w:rsidR="009B3281" w:rsidRDefault="009B3281" w:rsidP="00E25F99">
            <w:pPr>
              <w:pStyle w:val="LinksDescriptiveText"/>
              <w:rPr>
                <w:bCs/>
                <w:lang w:val="en-GB"/>
              </w:rPr>
            </w:pPr>
          </w:p>
          <w:p w14:paraId="6AC27153" w14:textId="0C0338C3" w:rsidR="009B3281" w:rsidRDefault="009B3281" w:rsidP="009B3281">
            <w:pPr>
              <w:pStyle w:val="SideBarHeading"/>
            </w:pPr>
            <w:r>
              <w:t>LMC Officers</w:t>
            </w:r>
          </w:p>
          <w:p w14:paraId="408266F4" w14:textId="77777777" w:rsidR="009B3281" w:rsidRDefault="009B3281" w:rsidP="009B3281">
            <w:pPr>
              <w:pStyle w:val="LinksDescriptiveText"/>
              <w:rPr>
                <w:lang w:val="en-GB"/>
              </w:rPr>
            </w:pPr>
          </w:p>
          <w:p w14:paraId="4EB0CED7" w14:textId="77777777" w:rsidR="009B3281" w:rsidRDefault="009B3281" w:rsidP="009B3281">
            <w:pPr>
              <w:pStyle w:val="LinksDescriptiveText"/>
              <w:rPr>
                <w:bCs/>
                <w:lang w:val="en-GB"/>
              </w:rPr>
            </w:pPr>
          </w:p>
          <w:p w14:paraId="6FFBE0E6" w14:textId="35003187" w:rsidR="009B3281" w:rsidRPr="009B3281" w:rsidRDefault="009B3281" w:rsidP="009B3281">
            <w:pPr>
              <w:pStyle w:val="LinksDescriptiveText"/>
              <w:rPr>
                <w:bCs/>
                <w:lang w:val="en-GB"/>
              </w:rPr>
            </w:pPr>
            <w:r w:rsidRPr="009B3281">
              <w:rPr>
                <w:bCs/>
                <w:lang w:val="en-GB"/>
              </w:rPr>
              <w:t xml:space="preserve">Chair, </w:t>
            </w:r>
          </w:p>
          <w:p w14:paraId="229024D7" w14:textId="77777777" w:rsidR="002F4602" w:rsidRPr="009B3281" w:rsidRDefault="002F4602" w:rsidP="002F4602">
            <w:pPr>
              <w:pStyle w:val="LinksDescriptiveText"/>
              <w:rPr>
                <w:bCs/>
                <w:lang w:val="en-GB"/>
              </w:rPr>
            </w:pPr>
            <w:r w:rsidRPr="009B3281">
              <w:rPr>
                <w:bCs/>
                <w:lang w:val="en-GB"/>
              </w:rPr>
              <w:t xml:space="preserve">Dr </w:t>
            </w:r>
            <w:r>
              <w:rPr>
                <w:bCs/>
                <w:lang w:val="en-GB"/>
              </w:rPr>
              <w:t>Julie Eversden</w:t>
            </w:r>
          </w:p>
          <w:p w14:paraId="0EE2116B" w14:textId="77777777" w:rsidR="002F4602" w:rsidRPr="00867C09" w:rsidRDefault="002F4602" w:rsidP="002F4602">
            <w:pPr>
              <w:pStyle w:val="LinksDescriptiveText"/>
              <w:rPr>
                <w:color w:val="9CC2E5"/>
                <w:lang w:val="en-GB"/>
              </w:rPr>
            </w:pPr>
            <w:r w:rsidRPr="00867C09">
              <w:rPr>
                <w:color w:val="9CC2E5"/>
              </w:rPr>
              <w:t>julie.eversden@nhs.net</w:t>
            </w:r>
          </w:p>
          <w:p w14:paraId="21BE6045" w14:textId="77777777" w:rsidR="009B3281" w:rsidRPr="009B3281" w:rsidRDefault="009B3281" w:rsidP="009B3281">
            <w:pPr>
              <w:pStyle w:val="LinksDescriptiveText"/>
              <w:rPr>
                <w:lang w:val="en-GB"/>
              </w:rPr>
            </w:pPr>
          </w:p>
          <w:p w14:paraId="65C426A1" w14:textId="2B5A1C88" w:rsidR="00167EF6" w:rsidRPr="009B3281" w:rsidRDefault="00167EF6" w:rsidP="00167EF6">
            <w:pPr>
              <w:pStyle w:val="LinksDescriptiveText"/>
              <w:rPr>
                <w:bCs/>
                <w:lang w:val="en-GB"/>
              </w:rPr>
            </w:pPr>
            <w:r>
              <w:rPr>
                <w:bCs/>
                <w:lang w:val="en-GB"/>
              </w:rPr>
              <w:t>Vice-</w:t>
            </w:r>
            <w:r w:rsidRPr="009B3281">
              <w:rPr>
                <w:bCs/>
                <w:lang w:val="en-GB"/>
              </w:rPr>
              <w:t xml:space="preserve">Chair, </w:t>
            </w:r>
          </w:p>
          <w:p w14:paraId="310AEEB1" w14:textId="7C1A089C" w:rsidR="00167EF6" w:rsidRPr="009B3281" w:rsidRDefault="00167EF6" w:rsidP="00167EF6">
            <w:pPr>
              <w:pStyle w:val="LinksDescriptiveText"/>
              <w:rPr>
                <w:bCs/>
                <w:lang w:val="en-GB"/>
              </w:rPr>
            </w:pPr>
            <w:r w:rsidRPr="009B3281">
              <w:rPr>
                <w:bCs/>
                <w:lang w:val="en-GB"/>
              </w:rPr>
              <w:t xml:space="preserve">Dr </w:t>
            </w:r>
            <w:r>
              <w:rPr>
                <w:bCs/>
                <w:lang w:val="en-GB"/>
              </w:rPr>
              <w:t>Richard Fulbrook</w:t>
            </w:r>
          </w:p>
          <w:p w14:paraId="0B73CDFA" w14:textId="1315CCE7" w:rsidR="00167EF6" w:rsidRPr="00867C09" w:rsidRDefault="00167EF6" w:rsidP="00167EF6">
            <w:pPr>
              <w:pStyle w:val="LinksDescriptiveText"/>
              <w:rPr>
                <w:color w:val="9CC2E5"/>
                <w:lang w:val="en-GB"/>
              </w:rPr>
            </w:pPr>
            <w:r>
              <w:rPr>
                <w:color w:val="9CC2E5"/>
              </w:rPr>
              <w:t>r.fulbrook</w:t>
            </w:r>
            <w:r w:rsidRPr="00867C09">
              <w:rPr>
                <w:color w:val="9CC2E5"/>
              </w:rPr>
              <w:t>@nhs.net</w:t>
            </w:r>
          </w:p>
          <w:p w14:paraId="06FE5309" w14:textId="77777777" w:rsidR="00167EF6" w:rsidRDefault="00167EF6" w:rsidP="009B3281">
            <w:pPr>
              <w:pStyle w:val="LinksDescriptiveText"/>
              <w:rPr>
                <w:bCs/>
                <w:lang w:val="en-GB"/>
              </w:rPr>
            </w:pPr>
          </w:p>
          <w:p w14:paraId="1F7FF496" w14:textId="19F92B49" w:rsidR="009B3281" w:rsidRPr="009B3281" w:rsidRDefault="009B3281" w:rsidP="009B3281">
            <w:pPr>
              <w:pStyle w:val="LinksDescriptiveText"/>
              <w:rPr>
                <w:bCs/>
                <w:lang w:val="en-GB"/>
              </w:rPr>
            </w:pPr>
            <w:r w:rsidRPr="009B3281">
              <w:rPr>
                <w:bCs/>
                <w:lang w:val="en-GB"/>
              </w:rPr>
              <w:t>Medical Secretary</w:t>
            </w:r>
          </w:p>
          <w:p w14:paraId="0AD6D6D8" w14:textId="77777777" w:rsidR="009B3281" w:rsidRPr="009B3281" w:rsidRDefault="009B3281" w:rsidP="009B3281">
            <w:pPr>
              <w:pStyle w:val="LinksDescriptiveText"/>
              <w:rPr>
                <w:bCs/>
                <w:lang w:val="en-GB"/>
              </w:rPr>
            </w:pPr>
            <w:r w:rsidRPr="009B3281">
              <w:rPr>
                <w:bCs/>
                <w:lang w:val="en-GB"/>
              </w:rPr>
              <w:t>Dr Neil Thorman</w:t>
            </w:r>
          </w:p>
          <w:p w14:paraId="6EFCC05B" w14:textId="471054B6" w:rsidR="009B3281" w:rsidRDefault="009B3281" w:rsidP="009B3281">
            <w:pPr>
              <w:pStyle w:val="LinksDescriptiveText"/>
              <w:rPr>
                <w:rStyle w:val="Hyperlink"/>
                <w:bCs/>
                <w:sz w:val="16"/>
                <w:szCs w:val="18"/>
                <w:lang w:val="en-GB"/>
              </w:rPr>
            </w:pPr>
            <w:hyperlink r:id="rId9" w:history="1">
              <w:r w:rsidRPr="009B3281">
                <w:rPr>
                  <w:rStyle w:val="Hyperlink"/>
                  <w:bCs/>
                  <w:sz w:val="16"/>
                  <w:szCs w:val="18"/>
                  <w:lang w:val="en-GB"/>
                </w:rPr>
                <w:t>Neil.thorman@gmail.com</w:t>
              </w:r>
            </w:hyperlink>
          </w:p>
          <w:p w14:paraId="588EA2D5" w14:textId="1DE2A597" w:rsidR="00CC4C12" w:rsidRDefault="00CC4C12" w:rsidP="009B3281">
            <w:pPr>
              <w:pStyle w:val="LinksDescriptiveText"/>
              <w:rPr>
                <w:rStyle w:val="Hyperlink"/>
                <w:sz w:val="16"/>
                <w:szCs w:val="18"/>
              </w:rPr>
            </w:pPr>
          </w:p>
          <w:p w14:paraId="1AF760E8" w14:textId="77777777" w:rsidR="00CC4C12" w:rsidRDefault="00CC4C12" w:rsidP="009B3281">
            <w:pPr>
              <w:pStyle w:val="LinksDescriptiveText"/>
              <w:rPr>
                <w:lang w:val="en-GB"/>
              </w:rPr>
            </w:pPr>
          </w:p>
          <w:p w14:paraId="090D679F" w14:textId="5F48861E" w:rsidR="009B3281" w:rsidRDefault="009B3281" w:rsidP="009B3281">
            <w:pPr>
              <w:pStyle w:val="LinksDescriptiveText"/>
              <w:rPr>
                <w:bCs/>
                <w:u w:val="single"/>
                <w:lang w:val="en-GB"/>
              </w:rPr>
            </w:pPr>
          </w:p>
          <w:p w14:paraId="7C4E0D7A" w14:textId="596806B1" w:rsidR="005B36A9" w:rsidRDefault="005B36A9" w:rsidP="009B3281">
            <w:pPr>
              <w:pStyle w:val="LinksDescriptiveText"/>
              <w:rPr>
                <w:bCs/>
                <w:u w:val="single"/>
                <w:lang w:val="en-GB"/>
              </w:rPr>
            </w:pPr>
          </w:p>
          <w:p w14:paraId="4054505D" w14:textId="77777777" w:rsidR="005B36A9" w:rsidRDefault="005B36A9" w:rsidP="009B3281">
            <w:pPr>
              <w:pStyle w:val="LinksDescriptiveText"/>
              <w:rPr>
                <w:bCs/>
                <w:u w:val="single"/>
                <w:lang w:val="en-GB"/>
              </w:rPr>
            </w:pPr>
          </w:p>
          <w:p w14:paraId="40350C7E" w14:textId="1F387FEB" w:rsidR="009B3281" w:rsidRDefault="009B3281" w:rsidP="009B3281">
            <w:pPr>
              <w:pStyle w:val="SideBarHeading"/>
            </w:pPr>
            <w:r>
              <w:t>LMC Office</w:t>
            </w:r>
          </w:p>
          <w:p w14:paraId="4E2D06AE" w14:textId="77777777" w:rsidR="009B3281" w:rsidRDefault="009B3281" w:rsidP="009B3281">
            <w:pPr>
              <w:pStyle w:val="LinksDescriptiveText"/>
              <w:rPr>
                <w:lang w:val="en-GB"/>
              </w:rPr>
            </w:pPr>
          </w:p>
          <w:p w14:paraId="2096931D" w14:textId="77777777" w:rsidR="009B3281" w:rsidRDefault="009B3281" w:rsidP="009B3281">
            <w:pPr>
              <w:pStyle w:val="LinksDescriptiveText"/>
              <w:rPr>
                <w:lang w:val="en-GB"/>
              </w:rPr>
            </w:pPr>
            <w:r>
              <w:rPr>
                <w:lang w:val="en-GB"/>
              </w:rPr>
              <w:t>Greg Pacey</w:t>
            </w:r>
          </w:p>
          <w:p w14:paraId="3AFF81E4" w14:textId="65D80597" w:rsidR="009B3281" w:rsidRDefault="00D83BF5" w:rsidP="009B3281">
            <w:pPr>
              <w:pStyle w:val="LinksDescriptiveText"/>
              <w:rPr>
                <w:lang w:val="en-GB"/>
              </w:rPr>
            </w:pPr>
            <w:hyperlink r:id="rId10" w:history="1">
              <w:r w:rsidRPr="00B620CF">
                <w:rPr>
                  <w:rStyle w:val="Hyperlink"/>
                  <w:sz w:val="16"/>
                  <w:szCs w:val="18"/>
                  <w:lang w:val="en-GB"/>
                </w:rPr>
                <w:t>rotherhamlmc@hotmail.com</w:t>
              </w:r>
            </w:hyperlink>
          </w:p>
          <w:p w14:paraId="567F7DFD" w14:textId="6605F8EA" w:rsidR="009B3281" w:rsidRDefault="009B3281" w:rsidP="009B3281">
            <w:pPr>
              <w:pStyle w:val="LinksDescriptiveText"/>
              <w:rPr>
                <w:lang w:val="en-GB"/>
              </w:rPr>
            </w:pPr>
            <w:hyperlink r:id="rId11" w:history="1">
              <w:r w:rsidRPr="00B87FBD">
                <w:rPr>
                  <w:rStyle w:val="Hyperlink"/>
                  <w:sz w:val="16"/>
                  <w:szCs w:val="18"/>
                  <w:lang w:val="en-GB"/>
                </w:rPr>
                <w:t>www.rotherhamlmc.org</w:t>
              </w:r>
            </w:hyperlink>
          </w:p>
          <w:p w14:paraId="6FA4890F" w14:textId="7CD06FC0" w:rsidR="008E395A" w:rsidRDefault="009B3281" w:rsidP="00785129">
            <w:pPr>
              <w:pStyle w:val="SideBarHeading"/>
            </w:pPr>
            <w:r>
              <w:t>Disclaimer</w:t>
            </w:r>
          </w:p>
          <w:p w14:paraId="6F34D167" w14:textId="77777777" w:rsidR="009B3281" w:rsidRPr="009B3281" w:rsidRDefault="009B3281" w:rsidP="009B3281">
            <w:pPr>
              <w:pStyle w:val="Links"/>
              <w:rPr>
                <w:lang w:val="en-GB"/>
              </w:rPr>
            </w:pPr>
            <w:r w:rsidRPr="009B3281">
              <w:rPr>
                <w:lang w:val="en-GB"/>
              </w:rPr>
              <w:t xml:space="preserve">The content of this newsletter is confidential and intended solely for GPs and Practice Managers in Rotherham. </w:t>
            </w:r>
          </w:p>
          <w:p w14:paraId="0B08104C" w14:textId="5CE31515" w:rsidR="008E395A" w:rsidRPr="002D08DA" w:rsidRDefault="008E395A" w:rsidP="00785129">
            <w:pPr>
              <w:pStyle w:val="Links"/>
              <w:rPr>
                <w:rStyle w:val="Hyperlink"/>
              </w:rPr>
            </w:pPr>
          </w:p>
        </w:tc>
        <w:tc>
          <w:tcPr>
            <w:tcW w:w="8355" w:type="dxa"/>
          </w:tcPr>
          <w:p w14:paraId="25B13558" w14:textId="77777777" w:rsidR="008E7EE1" w:rsidRPr="00BC6531" w:rsidRDefault="008E7EE1" w:rsidP="00ED453F">
            <w:pPr>
              <w:rPr>
                <w:rFonts w:ascii="Verdana" w:hAnsi="Verdana"/>
                <w:b/>
                <w:sz w:val="22"/>
                <w:szCs w:val="22"/>
              </w:rPr>
            </w:pPr>
          </w:p>
          <w:p w14:paraId="3051F325" w14:textId="237D869A" w:rsidR="00521C42" w:rsidRDefault="00521C42" w:rsidP="00521C42">
            <w:pPr>
              <w:pStyle w:val="Heading2"/>
              <w:rPr>
                <w:color w:val="0065CC"/>
                <w:szCs w:val="36"/>
              </w:rPr>
            </w:pPr>
            <w:r>
              <w:rPr>
                <w:color w:val="0065CC"/>
                <w:szCs w:val="36"/>
              </w:rPr>
              <w:t>LMC Meeting - 10</w:t>
            </w:r>
            <w:r w:rsidRPr="000508D5">
              <w:rPr>
                <w:color w:val="0065CC"/>
                <w:szCs w:val="36"/>
                <w:vertAlign w:val="superscript"/>
              </w:rPr>
              <w:t>th</w:t>
            </w:r>
            <w:r>
              <w:rPr>
                <w:color w:val="0065CC"/>
                <w:szCs w:val="36"/>
              </w:rPr>
              <w:t xml:space="preserve"> </w:t>
            </w:r>
            <w:r w:rsidR="00B8128D">
              <w:rPr>
                <w:color w:val="0065CC"/>
                <w:szCs w:val="36"/>
              </w:rPr>
              <w:t>March</w:t>
            </w:r>
            <w:r>
              <w:rPr>
                <w:color w:val="0065CC"/>
                <w:szCs w:val="36"/>
              </w:rPr>
              <w:t xml:space="preserve"> 2025</w:t>
            </w:r>
          </w:p>
          <w:p w14:paraId="53C52A94" w14:textId="77777777" w:rsidR="00521C42" w:rsidRPr="00521C42" w:rsidRDefault="00521C42" w:rsidP="00521C42">
            <w:pPr>
              <w:rPr>
                <w:rFonts w:eastAsia="Calibri"/>
              </w:rPr>
            </w:pPr>
          </w:p>
          <w:p w14:paraId="05D56275" w14:textId="61FD28F8" w:rsidR="00521C42" w:rsidRPr="00521C42" w:rsidRDefault="00521C42" w:rsidP="00673C57">
            <w:pPr>
              <w:jc w:val="both"/>
            </w:pPr>
            <w:r w:rsidRPr="091C044A">
              <w:rPr>
                <w:rFonts w:ascii="Verdana" w:eastAsia="Calibri" w:hAnsi="Verdana" w:cs="Arial"/>
                <w:sz w:val="22"/>
                <w:szCs w:val="22"/>
              </w:rPr>
              <w:t xml:space="preserve">The LMC discussed a range of issues, in addition to the subjects mentioned in this newsletter, including </w:t>
            </w:r>
            <w:r w:rsidR="002440D9">
              <w:rPr>
                <w:rFonts w:ascii="Verdana" w:eastAsia="Calibri" w:hAnsi="Verdana" w:cs="Arial"/>
                <w:sz w:val="22"/>
                <w:szCs w:val="22"/>
              </w:rPr>
              <w:t xml:space="preserve">Palliative Care Pathways, </w:t>
            </w:r>
            <w:r w:rsidR="000978F6">
              <w:rPr>
                <w:rFonts w:ascii="Verdana" w:eastAsia="Calibri" w:hAnsi="Verdana" w:cs="Arial"/>
                <w:sz w:val="22"/>
                <w:szCs w:val="22"/>
              </w:rPr>
              <w:t xml:space="preserve">Dementia LES, TVNs, </w:t>
            </w:r>
            <w:r w:rsidR="00A0193C">
              <w:rPr>
                <w:rFonts w:ascii="Verdana" w:eastAsia="Calibri" w:hAnsi="Verdana" w:cs="Arial"/>
                <w:sz w:val="22"/>
                <w:szCs w:val="22"/>
              </w:rPr>
              <w:t xml:space="preserve">GP Contract 2025-26, </w:t>
            </w:r>
            <w:r w:rsidR="003E4FD0">
              <w:rPr>
                <w:rFonts w:ascii="Verdana" w:eastAsia="Calibri" w:hAnsi="Verdana" w:cs="Arial"/>
                <w:sz w:val="22"/>
                <w:szCs w:val="22"/>
              </w:rPr>
              <w:t xml:space="preserve">Shared Care LCS Review, </w:t>
            </w:r>
            <w:r w:rsidR="004B48AD">
              <w:rPr>
                <w:rFonts w:ascii="Verdana" w:eastAsia="Calibri" w:hAnsi="Verdana" w:cs="Arial"/>
                <w:sz w:val="22"/>
                <w:szCs w:val="22"/>
              </w:rPr>
              <w:t>Heart Failure pilot data</w:t>
            </w:r>
            <w:r w:rsidR="008B17F2">
              <w:rPr>
                <w:rFonts w:ascii="Verdana" w:eastAsia="Calibri" w:hAnsi="Verdana" w:cs="Arial"/>
                <w:sz w:val="22"/>
                <w:szCs w:val="22"/>
              </w:rPr>
              <w:t xml:space="preserve"> and the </w:t>
            </w:r>
            <w:r w:rsidR="008B17F2" w:rsidRPr="008B17F2">
              <w:rPr>
                <w:rFonts w:ascii="Verdana" w:eastAsia="Calibri" w:hAnsi="Verdana" w:cs="Arial"/>
                <w:sz w:val="22"/>
                <w:szCs w:val="22"/>
              </w:rPr>
              <w:t>Mental Health Medicine Optimisation Service</w:t>
            </w:r>
            <w:r w:rsidR="00445C90">
              <w:rPr>
                <w:rFonts w:ascii="Verdana" w:eastAsia="Calibri" w:hAnsi="Verdana" w:cs="Arial"/>
                <w:sz w:val="22"/>
                <w:szCs w:val="22"/>
              </w:rPr>
              <w:t>.</w:t>
            </w:r>
          </w:p>
          <w:p w14:paraId="4F34AEEF" w14:textId="77777777" w:rsidR="0079080C" w:rsidRPr="00581D60" w:rsidRDefault="0079080C" w:rsidP="0079080C">
            <w:pPr>
              <w:pStyle w:val="BodyTextIndent"/>
              <w:ind w:left="0"/>
              <w:jc w:val="both"/>
              <w:rPr>
                <w:rFonts w:ascii="Verdana" w:hAnsi="Verdana"/>
                <w:sz w:val="22"/>
                <w:szCs w:val="22"/>
                <w:lang w:val="en-GB"/>
              </w:rPr>
            </w:pPr>
          </w:p>
          <w:p w14:paraId="3327E888" w14:textId="40014808" w:rsidR="0079080C" w:rsidRPr="00300A6A" w:rsidRDefault="003D3698" w:rsidP="0079080C">
            <w:pPr>
              <w:pStyle w:val="Heading2"/>
              <w:rPr>
                <w:rFonts w:ascii="Verdana" w:hAnsi="Verdana"/>
                <w:bCs/>
                <w:color w:val="0065CC"/>
                <w:sz w:val="22"/>
                <w:szCs w:val="22"/>
                <w:lang w:val="en-GB"/>
              </w:rPr>
            </w:pPr>
            <w:r>
              <w:rPr>
                <w:bCs/>
                <w:color w:val="0065CC"/>
                <w:szCs w:val="36"/>
                <w:lang w:val="en-GB"/>
              </w:rPr>
              <w:t xml:space="preserve">Local GP </w:t>
            </w:r>
            <w:r w:rsidR="0079080C">
              <w:rPr>
                <w:bCs/>
                <w:color w:val="0065CC"/>
                <w:szCs w:val="36"/>
                <w:lang w:val="en-GB"/>
              </w:rPr>
              <w:t>Collective Action Survey</w:t>
            </w:r>
          </w:p>
          <w:p w14:paraId="64F9405F" w14:textId="3302BA3D" w:rsidR="00E92130" w:rsidRDefault="00E92130" w:rsidP="007A6661">
            <w:pPr>
              <w:pStyle w:val="BodyTextIndent"/>
              <w:jc w:val="both"/>
              <w:rPr>
                <w:rFonts w:ascii="Verdana" w:hAnsi="Verdana"/>
                <w:sz w:val="22"/>
                <w:szCs w:val="22"/>
                <w:lang w:val="en-GB"/>
              </w:rPr>
            </w:pPr>
          </w:p>
          <w:p w14:paraId="1E142293" w14:textId="4A3BD750" w:rsidR="00961A21" w:rsidRPr="00445C90" w:rsidRDefault="00961A21" w:rsidP="00961A21">
            <w:pPr>
              <w:pStyle w:val="BodyTextIndent"/>
              <w:spacing w:after="0"/>
              <w:ind w:left="0"/>
              <w:jc w:val="both"/>
              <w:rPr>
                <w:rFonts w:ascii="Verdana" w:hAnsi="Verdana"/>
                <w:sz w:val="22"/>
                <w:szCs w:val="22"/>
              </w:rPr>
            </w:pPr>
            <w:r w:rsidRPr="00445C90">
              <w:rPr>
                <w:rFonts w:ascii="Verdana" w:hAnsi="Verdana"/>
                <w:sz w:val="22"/>
                <w:szCs w:val="22"/>
              </w:rPr>
              <w:t xml:space="preserve">Approximately half of all </w:t>
            </w:r>
            <w:r w:rsidR="006709D1">
              <w:rPr>
                <w:rFonts w:ascii="Verdana" w:hAnsi="Verdana"/>
                <w:sz w:val="22"/>
                <w:szCs w:val="22"/>
              </w:rPr>
              <w:t xml:space="preserve">GP </w:t>
            </w:r>
            <w:r w:rsidRPr="00445C90">
              <w:rPr>
                <w:rFonts w:ascii="Verdana" w:hAnsi="Verdana"/>
                <w:sz w:val="22"/>
                <w:szCs w:val="22"/>
              </w:rPr>
              <w:t xml:space="preserve">Practices </w:t>
            </w:r>
            <w:r w:rsidR="006709D1">
              <w:rPr>
                <w:rFonts w:ascii="Verdana" w:hAnsi="Verdana"/>
                <w:sz w:val="22"/>
                <w:szCs w:val="22"/>
              </w:rPr>
              <w:t xml:space="preserve">in Rotherham </w:t>
            </w:r>
            <w:r w:rsidRPr="00445C90">
              <w:rPr>
                <w:rFonts w:ascii="Verdana" w:hAnsi="Verdana"/>
                <w:sz w:val="22"/>
                <w:szCs w:val="22"/>
              </w:rPr>
              <w:t xml:space="preserve">responded </w:t>
            </w:r>
            <w:r w:rsidR="006709D1">
              <w:rPr>
                <w:rFonts w:ascii="Verdana" w:hAnsi="Verdana"/>
                <w:sz w:val="22"/>
                <w:szCs w:val="22"/>
              </w:rPr>
              <w:t>to our survey.</w:t>
            </w:r>
          </w:p>
          <w:p w14:paraId="057F2E6F" w14:textId="77777777" w:rsidR="00961A21" w:rsidRPr="00445C90" w:rsidRDefault="00961A21" w:rsidP="00961A21">
            <w:pPr>
              <w:pStyle w:val="BodyTextIndent"/>
              <w:ind w:left="1080"/>
              <w:rPr>
                <w:rFonts w:ascii="Verdana" w:hAnsi="Verdana"/>
                <w:sz w:val="22"/>
                <w:szCs w:val="22"/>
              </w:rPr>
            </w:pPr>
          </w:p>
          <w:p w14:paraId="1AB442FB" w14:textId="157DD5FD" w:rsidR="00961A21" w:rsidRDefault="00961A21" w:rsidP="00961A21">
            <w:pPr>
              <w:pStyle w:val="BodyTextIndent"/>
              <w:ind w:left="0"/>
              <w:jc w:val="both"/>
              <w:rPr>
                <w:rFonts w:ascii="Verdana" w:hAnsi="Verdana"/>
                <w:b/>
                <w:bCs/>
                <w:sz w:val="22"/>
                <w:szCs w:val="22"/>
              </w:rPr>
            </w:pPr>
            <w:r w:rsidRPr="00445C90">
              <w:rPr>
                <w:rFonts w:ascii="Verdana" w:hAnsi="Verdana"/>
                <w:b/>
                <w:bCs/>
                <w:sz w:val="22"/>
                <w:szCs w:val="22"/>
              </w:rPr>
              <w:t xml:space="preserve">The consensus </w:t>
            </w:r>
            <w:r w:rsidR="006709D1">
              <w:rPr>
                <w:rFonts w:ascii="Verdana" w:hAnsi="Verdana"/>
                <w:b/>
                <w:bCs/>
                <w:sz w:val="22"/>
                <w:szCs w:val="22"/>
              </w:rPr>
              <w:t xml:space="preserve">at the last LMC Meeting </w:t>
            </w:r>
            <w:r w:rsidRPr="00445C90">
              <w:rPr>
                <w:rFonts w:ascii="Verdana" w:hAnsi="Verdana"/>
                <w:b/>
                <w:bCs/>
                <w:sz w:val="22"/>
                <w:szCs w:val="22"/>
              </w:rPr>
              <w:t xml:space="preserve">was to push back any non-funded work rather than </w:t>
            </w:r>
            <w:r w:rsidR="00636449">
              <w:rPr>
                <w:rFonts w:ascii="Verdana" w:hAnsi="Verdana"/>
                <w:b/>
                <w:bCs/>
                <w:sz w:val="22"/>
                <w:szCs w:val="22"/>
              </w:rPr>
              <w:t>re-negotiate on</w:t>
            </w:r>
            <w:r w:rsidRPr="00445C90">
              <w:rPr>
                <w:rFonts w:ascii="Verdana" w:hAnsi="Verdana"/>
                <w:b/>
                <w:bCs/>
                <w:sz w:val="22"/>
                <w:szCs w:val="22"/>
              </w:rPr>
              <w:t xml:space="preserve"> LESs which are already in place. Members asked that the basket clause be removed so that </w:t>
            </w:r>
            <w:r w:rsidR="007551ED">
              <w:rPr>
                <w:rFonts w:ascii="Verdana" w:hAnsi="Verdana"/>
                <w:b/>
                <w:bCs/>
                <w:sz w:val="22"/>
                <w:szCs w:val="22"/>
              </w:rPr>
              <w:t>P</w:t>
            </w:r>
            <w:r w:rsidRPr="00445C90">
              <w:rPr>
                <w:rFonts w:ascii="Verdana" w:hAnsi="Verdana"/>
                <w:b/>
                <w:bCs/>
                <w:sz w:val="22"/>
                <w:szCs w:val="22"/>
              </w:rPr>
              <w:t xml:space="preserve">ractices can opt in or out without having to find </w:t>
            </w:r>
            <w:r w:rsidR="007551ED">
              <w:rPr>
                <w:rFonts w:ascii="Verdana" w:hAnsi="Verdana"/>
                <w:b/>
                <w:bCs/>
                <w:sz w:val="22"/>
                <w:szCs w:val="22"/>
              </w:rPr>
              <w:t>other P</w:t>
            </w:r>
            <w:r w:rsidRPr="00445C90">
              <w:rPr>
                <w:rFonts w:ascii="Verdana" w:hAnsi="Verdana"/>
                <w:b/>
                <w:bCs/>
                <w:sz w:val="22"/>
                <w:szCs w:val="22"/>
              </w:rPr>
              <w:t>ractices to take up their share. The quid-pro-quo would be that the LMC would encourage practices to sign up to the LESs</w:t>
            </w:r>
            <w:r w:rsidR="007551ED">
              <w:rPr>
                <w:rFonts w:ascii="Verdana" w:hAnsi="Verdana"/>
                <w:b/>
                <w:bCs/>
                <w:sz w:val="22"/>
                <w:szCs w:val="22"/>
              </w:rPr>
              <w:t>.</w:t>
            </w:r>
          </w:p>
          <w:p w14:paraId="54401CE8" w14:textId="11C95223" w:rsidR="00EE610A" w:rsidRPr="00445C90" w:rsidRDefault="00EE610A" w:rsidP="00961A21">
            <w:pPr>
              <w:pStyle w:val="BodyTextIndent"/>
              <w:ind w:left="0"/>
              <w:jc w:val="both"/>
              <w:rPr>
                <w:rFonts w:ascii="Verdana" w:hAnsi="Verdana"/>
                <w:sz w:val="22"/>
                <w:szCs w:val="22"/>
                <w:lang w:val="en-GB"/>
              </w:rPr>
            </w:pPr>
            <w:r>
              <w:rPr>
                <w:rFonts w:ascii="Verdana" w:hAnsi="Verdana"/>
                <w:b/>
                <w:bCs/>
                <w:sz w:val="22"/>
                <w:szCs w:val="22"/>
              </w:rPr>
              <w:t xml:space="preserve">We would like to reiterate that Collective Action hasn’t stopped, please continue Safer Working and </w:t>
            </w:r>
            <w:r w:rsidR="00AC6973">
              <w:rPr>
                <w:rFonts w:ascii="Verdana" w:hAnsi="Verdana"/>
                <w:b/>
                <w:bCs/>
                <w:sz w:val="22"/>
                <w:szCs w:val="22"/>
              </w:rPr>
              <w:t>pushing back against un-resourced transfer of workload from secondary care. Please send any queries about what you can contractually stop doing</w:t>
            </w:r>
            <w:r w:rsidR="00673C57">
              <w:rPr>
                <w:rFonts w:ascii="Verdana" w:hAnsi="Verdana"/>
                <w:b/>
                <w:bCs/>
                <w:sz w:val="22"/>
                <w:szCs w:val="22"/>
              </w:rPr>
              <w:t xml:space="preserve"> </w:t>
            </w:r>
            <w:r w:rsidR="00AC6973">
              <w:rPr>
                <w:rFonts w:ascii="Verdana" w:hAnsi="Verdana"/>
                <w:b/>
                <w:bCs/>
                <w:sz w:val="22"/>
                <w:szCs w:val="22"/>
              </w:rPr>
              <w:t xml:space="preserve">to </w:t>
            </w:r>
            <w:r w:rsidR="00AB410E">
              <w:rPr>
                <w:rFonts w:ascii="Verdana" w:hAnsi="Verdana"/>
                <w:b/>
                <w:bCs/>
                <w:sz w:val="22"/>
                <w:szCs w:val="22"/>
              </w:rPr>
              <w:t>us via our email address.</w:t>
            </w:r>
            <w:r w:rsidR="00AC6973">
              <w:rPr>
                <w:rFonts w:ascii="Verdana" w:hAnsi="Verdana"/>
                <w:b/>
                <w:bCs/>
                <w:sz w:val="22"/>
                <w:szCs w:val="22"/>
              </w:rPr>
              <w:t xml:space="preserve"> </w:t>
            </w:r>
          </w:p>
          <w:p w14:paraId="42633AF7" w14:textId="77777777" w:rsidR="00961A21" w:rsidRDefault="00961A21" w:rsidP="007A6661">
            <w:pPr>
              <w:pStyle w:val="BodyTextIndent"/>
              <w:jc w:val="both"/>
              <w:rPr>
                <w:rFonts w:ascii="Verdana" w:hAnsi="Verdana"/>
                <w:sz w:val="22"/>
                <w:szCs w:val="22"/>
                <w:lang w:val="en-GB"/>
              </w:rPr>
            </w:pPr>
          </w:p>
          <w:p w14:paraId="5B5ED2BA" w14:textId="05A4A3BD" w:rsidR="491CA42B" w:rsidRDefault="491CA42B" w:rsidP="68565E61">
            <w:pPr>
              <w:pStyle w:val="Heading2"/>
              <w:spacing w:line="259" w:lineRule="auto"/>
            </w:pPr>
            <w:r w:rsidRPr="68565E61">
              <w:rPr>
                <w:color w:val="0065CC"/>
                <w:lang w:val="en-GB"/>
              </w:rPr>
              <w:t xml:space="preserve">Patient Safety Strategy </w:t>
            </w:r>
          </w:p>
          <w:p w14:paraId="0CD68E0C" w14:textId="77777777" w:rsidR="00961A21" w:rsidRDefault="00961A21" w:rsidP="007A6661">
            <w:pPr>
              <w:pStyle w:val="BodyTextIndent"/>
              <w:jc w:val="both"/>
              <w:rPr>
                <w:rFonts w:ascii="Verdana" w:hAnsi="Verdana"/>
                <w:sz w:val="22"/>
                <w:szCs w:val="22"/>
                <w:lang w:val="en-GB"/>
              </w:rPr>
            </w:pPr>
          </w:p>
          <w:p w14:paraId="48028E92" w14:textId="427C7E1C" w:rsidR="2F59E830" w:rsidRDefault="2F59E830" w:rsidP="68565E61">
            <w:pPr>
              <w:jc w:val="both"/>
              <w:rPr>
                <w:rFonts w:ascii="Verdana" w:eastAsia="Calibri" w:hAnsi="Verdana" w:cs="Arial"/>
                <w:sz w:val="22"/>
                <w:szCs w:val="22"/>
              </w:rPr>
            </w:pPr>
            <w:r w:rsidRPr="68565E61">
              <w:rPr>
                <w:rFonts w:ascii="Verdana" w:eastAsia="Calibri" w:hAnsi="Verdana" w:cs="Arial"/>
                <w:sz w:val="22"/>
                <w:szCs w:val="22"/>
              </w:rPr>
              <w:t>Warning many acronyms coming up!!</w:t>
            </w:r>
          </w:p>
          <w:p w14:paraId="54F6BC38" w14:textId="2D70C00F" w:rsidR="68565E61" w:rsidRDefault="68565E61" w:rsidP="68565E61">
            <w:pPr>
              <w:jc w:val="both"/>
              <w:rPr>
                <w:rFonts w:ascii="Verdana" w:eastAsia="Calibri" w:hAnsi="Verdana" w:cs="Arial"/>
                <w:sz w:val="22"/>
                <w:szCs w:val="22"/>
              </w:rPr>
            </w:pPr>
          </w:p>
          <w:p w14:paraId="2745A889" w14:textId="3CFECB1E" w:rsidR="2F59E830" w:rsidRDefault="2F59E830" w:rsidP="68565E61">
            <w:pPr>
              <w:jc w:val="both"/>
              <w:rPr>
                <w:rFonts w:ascii="Verdana" w:eastAsia="Calibri" w:hAnsi="Verdana" w:cs="Arial"/>
                <w:sz w:val="22"/>
                <w:szCs w:val="22"/>
              </w:rPr>
            </w:pPr>
            <w:r w:rsidRPr="68565E61">
              <w:rPr>
                <w:rFonts w:ascii="Verdana" w:eastAsia="Calibri" w:hAnsi="Verdana" w:cs="Arial"/>
                <w:sz w:val="22"/>
                <w:szCs w:val="22"/>
              </w:rPr>
              <w:t xml:space="preserve">Don’t worry if you don’t know your </w:t>
            </w:r>
            <w:r w:rsidR="70585439" w:rsidRPr="68565E61">
              <w:rPr>
                <w:rFonts w:ascii="Verdana" w:eastAsia="Calibri" w:hAnsi="Verdana" w:cs="Arial"/>
                <w:sz w:val="22"/>
                <w:szCs w:val="22"/>
              </w:rPr>
              <w:t>patient safety strategy from your</w:t>
            </w:r>
            <w:r w:rsidRPr="68565E61">
              <w:rPr>
                <w:rFonts w:ascii="Verdana" w:eastAsia="Calibri" w:hAnsi="Verdana" w:cs="Arial"/>
                <w:sz w:val="22"/>
                <w:szCs w:val="22"/>
              </w:rPr>
              <w:t xml:space="preserve"> PSIRF, or your GIRFT from your LFPSE</w:t>
            </w:r>
            <w:r w:rsidR="15856EDA" w:rsidRPr="68565E61">
              <w:rPr>
                <w:rFonts w:ascii="Verdana" w:eastAsia="Calibri" w:hAnsi="Verdana" w:cs="Arial"/>
                <w:sz w:val="22"/>
                <w:szCs w:val="22"/>
              </w:rPr>
              <w:t xml:space="preserve">, </w:t>
            </w:r>
            <w:r w:rsidR="17CCBC85" w:rsidRPr="68565E61">
              <w:rPr>
                <w:rFonts w:ascii="Verdana" w:eastAsia="Calibri" w:hAnsi="Verdana" w:cs="Arial"/>
                <w:sz w:val="22"/>
                <w:szCs w:val="22"/>
              </w:rPr>
              <w:t xml:space="preserve">or what the difference </w:t>
            </w:r>
            <w:r w:rsidR="5438320D" w:rsidRPr="68565E61">
              <w:rPr>
                <w:rFonts w:ascii="Verdana" w:eastAsia="Calibri" w:hAnsi="Verdana" w:cs="Arial"/>
                <w:sz w:val="22"/>
                <w:szCs w:val="22"/>
              </w:rPr>
              <w:t xml:space="preserve">is between a </w:t>
            </w:r>
            <w:r w:rsidR="17CCBC85" w:rsidRPr="68565E61">
              <w:rPr>
                <w:rFonts w:ascii="Verdana" w:eastAsia="Verdana" w:hAnsi="Verdana" w:cs="Verdana"/>
                <w:color w:val="212529"/>
                <w:sz w:val="22"/>
                <w:szCs w:val="22"/>
              </w:rPr>
              <w:t xml:space="preserve">patient safety incident, near miss, never event, serious incident, significant event analysis (SEA), root cause analysis (RCA), learning event analysis (LEA), serious untoward incident (SUI), </w:t>
            </w:r>
            <w:r w:rsidR="51DA6203" w:rsidRPr="68565E61">
              <w:rPr>
                <w:rFonts w:ascii="Verdana" w:eastAsia="Verdana" w:hAnsi="Verdana" w:cs="Verdana"/>
                <w:color w:val="212529"/>
                <w:sz w:val="22"/>
                <w:szCs w:val="22"/>
              </w:rPr>
              <w:t xml:space="preserve">or </w:t>
            </w:r>
            <w:r w:rsidR="17CCBC85" w:rsidRPr="68565E61">
              <w:rPr>
                <w:rFonts w:ascii="Verdana" w:eastAsia="Verdana" w:hAnsi="Verdana" w:cs="Verdana"/>
                <w:color w:val="212529"/>
                <w:sz w:val="22"/>
                <w:szCs w:val="22"/>
              </w:rPr>
              <w:t>critical incident</w:t>
            </w:r>
            <w:r w:rsidR="7B03D197" w:rsidRPr="68565E61">
              <w:rPr>
                <w:rFonts w:ascii="Verdana" w:eastAsia="Verdana" w:hAnsi="Verdana" w:cs="Verdana"/>
                <w:color w:val="212529"/>
                <w:sz w:val="22"/>
                <w:szCs w:val="22"/>
              </w:rPr>
              <w:t>!!!</w:t>
            </w:r>
            <w:r w:rsidR="17CCBC85" w:rsidRPr="68565E61">
              <w:rPr>
                <w:rFonts w:ascii="Verdana" w:eastAsia="Verdana" w:hAnsi="Verdana" w:cs="Verdana"/>
                <w:sz w:val="22"/>
                <w:szCs w:val="22"/>
              </w:rPr>
              <w:t xml:space="preserve"> </w:t>
            </w:r>
          </w:p>
          <w:p w14:paraId="74A021FA" w14:textId="130DFBEE" w:rsidR="00576B27" w:rsidRDefault="00576B27" w:rsidP="68565E61">
            <w:pPr>
              <w:jc w:val="both"/>
              <w:rPr>
                <w:rFonts w:ascii="Verdana" w:eastAsia="Calibri" w:hAnsi="Verdana" w:cs="Arial"/>
                <w:sz w:val="22"/>
                <w:szCs w:val="22"/>
              </w:rPr>
            </w:pPr>
            <w:r w:rsidRPr="68565E61">
              <w:rPr>
                <w:rFonts w:ascii="Verdana" w:eastAsia="Calibri" w:hAnsi="Verdana" w:cs="Arial"/>
                <w:b/>
                <w:bCs/>
                <w:sz w:val="22"/>
                <w:szCs w:val="22"/>
              </w:rPr>
              <w:lastRenderedPageBreak/>
              <w:t xml:space="preserve">There is work underway </w:t>
            </w:r>
            <w:r w:rsidR="6BFF8A25" w:rsidRPr="68565E61">
              <w:rPr>
                <w:rFonts w:ascii="Verdana" w:eastAsia="Calibri" w:hAnsi="Verdana" w:cs="Arial"/>
                <w:b/>
                <w:bCs/>
                <w:sz w:val="22"/>
                <w:szCs w:val="22"/>
              </w:rPr>
              <w:t xml:space="preserve">regarding </w:t>
            </w:r>
            <w:r w:rsidRPr="68565E61">
              <w:rPr>
                <w:rFonts w:ascii="Verdana" w:eastAsia="Calibri" w:hAnsi="Verdana" w:cs="Arial"/>
                <w:b/>
                <w:bCs/>
                <w:sz w:val="22"/>
                <w:szCs w:val="22"/>
              </w:rPr>
              <w:t xml:space="preserve">the patient safety </w:t>
            </w:r>
            <w:r w:rsidR="14A22708" w:rsidRPr="68565E61">
              <w:rPr>
                <w:rFonts w:ascii="Verdana" w:eastAsia="Calibri" w:hAnsi="Verdana" w:cs="Arial"/>
                <w:b/>
                <w:bCs/>
                <w:sz w:val="22"/>
                <w:szCs w:val="22"/>
              </w:rPr>
              <w:t>strategy (which is a focus within the new 25/26 GP contract</w:t>
            </w:r>
            <w:r w:rsidR="2B5F10A5" w:rsidRPr="68565E61">
              <w:rPr>
                <w:rFonts w:ascii="Verdana" w:eastAsia="Calibri" w:hAnsi="Verdana" w:cs="Arial"/>
                <w:b/>
                <w:bCs/>
                <w:sz w:val="22"/>
                <w:szCs w:val="22"/>
              </w:rPr>
              <w:t>)</w:t>
            </w:r>
            <w:r w:rsidR="00D84DB0">
              <w:rPr>
                <w:rFonts w:ascii="Verdana" w:eastAsia="Calibri" w:hAnsi="Verdana" w:cs="Arial"/>
                <w:b/>
                <w:bCs/>
                <w:sz w:val="22"/>
                <w:szCs w:val="22"/>
              </w:rPr>
              <w:t xml:space="preserve">. The </w:t>
            </w:r>
            <w:r w:rsidR="14A22708" w:rsidRPr="68565E61">
              <w:rPr>
                <w:rFonts w:ascii="Verdana" w:eastAsia="Calibri" w:hAnsi="Verdana" w:cs="Arial"/>
                <w:b/>
                <w:bCs/>
                <w:sz w:val="22"/>
                <w:szCs w:val="22"/>
              </w:rPr>
              <w:t>Rotherham</w:t>
            </w:r>
            <w:r w:rsidRPr="68565E61">
              <w:rPr>
                <w:rFonts w:ascii="Verdana" w:eastAsia="Calibri" w:hAnsi="Verdana" w:cs="Arial"/>
                <w:b/>
                <w:bCs/>
                <w:sz w:val="22"/>
                <w:szCs w:val="22"/>
              </w:rPr>
              <w:t xml:space="preserve"> Place </w:t>
            </w:r>
            <w:r w:rsidR="0639867B" w:rsidRPr="68565E61">
              <w:rPr>
                <w:rFonts w:ascii="Verdana" w:eastAsia="Calibri" w:hAnsi="Verdana" w:cs="Arial"/>
                <w:b/>
                <w:bCs/>
                <w:sz w:val="22"/>
                <w:szCs w:val="22"/>
              </w:rPr>
              <w:t xml:space="preserve">team </w:t>
            </w:r>
            <w:r w:rsidRPr="68565E61">
              <w:rPr>
                <w:rFonts w:ascii="Verdana" w:eastAsia="Calibri" w:hAnsi="Verdana" w:cs="Arial"/>
                <w:b/>
                <w:bCs/>
                <w:sz w:val="22"/>
                <w:szCs w:val="22"/>
              </w:rPr>
              <w:t>will work with the CRMC</w:t>
            </w:r>
            <w:r w:rsidR="188C8478" w:rsidRPr="68565E61">
              <w:rPr>
                <w:rFonts w:ascii="Verdana" w:eastAsia="Calibri" w:hAnsi="Verdana" w:cs="Arial"/>
                <w:b/>
                <w:bCs/>
                <w:sz w:val="22"/>
                <w:szCs w:val="22"/>
              </w:rPr>
              <w:t xml:space="preserve"> (Clinical Referral </w:t>
            </w:r>
            <w:r w:rsidR="00D84DB0">
              <w:rPr>
                <w:rFonts w:ascii="Verdana" w:eastAsia="Calibri" w:hAnsi="Verdana" w:cs="Arial"/>
                <w:b/>
                <w:bCs/>
                <w:sz w:val="22"/>
                <w:szCs w:val="22"/>
              </w:rPr>
              <w:t>M</w:t>
            </w:r>
            <w:r w:rsidR="188C8478" w:rsidRPr="68565E61">
              <w:rPr>
                <w:rFonts w:ascii="Verdana" w:eastAsia="Calibri" w:hAnsi="Verdana" w:cs="Arial"/>
                <w:b/>
                <w:bCs/>
                <w:sz w:val="22"/>
                <w:szCs w:val="22"/>
              </w:rPr>
              <w:t xml:space="preserve">anagement </w:t>
            </w:r>
            <w:r w:rsidR="571A21A1" w:rsidRPr="68565E61">
              <w:rPr>
                <w:rFonts w:ascii="Verdana" w:eastAsia="Calibri" w:hAnsi="Verdana" w:cs="Arial"/>
                <w:b/>
                <w:bCs/>
                <w:sz w:val="22"/>
                <w:szCs w:val="22"/>
              </w:rPr>
              <w:t>Committee</w:t>
            </w:r>
            <w:r w:rsidR="188C8478" w:rsidRPr="68565E61">
              <w:rPr>
                <w:rFonts w:ascii="Verdana" w:eastAsia="Calibri" w:hAnsi="Verdana" w:cs="Arial"/>
                <w:b/>
                <w:bCs/>
                <w:sz w:val="22"/>
                <w:szCs w:val="22"/>
              </w:rPr>
              <w:t xml:space="preserve">) </w:t>
            </w:r>
            <w:r w:rsidR="6CBB1F0D" w:rsidRPr="68565E61">
              <w:rPr>
                <w:rFonts w:ascii="Verdana" w:eastAsia="Calibri" w:hAnsi="Verdana" w:cs="Arial"/>
                <w:b/>
                <w:bCs/>
                <w:sz w:val="22"/>
                <w:szCs w:val="22"/>
              </w:rPr>
              <w:t xml:space="preserve">and </w:t>
            </w:r>
            <w:r w:rsidR="0031253C">
              <w:rPr>
                <w:rFonts w:ascii="Verdana" w:eastAsia="Calibri" w:hAnsi="Verdana" w:cs="Arial"/>
                <w:b/>
                <w:bCs/>
                <w:sz w:val="22"/>
                <w:szCs w:val="22"/>
              </w:rPr>
              <w:t xml:space="preserve">the </w:t>
            </w:r>
            <w:r w:rsidR="6CBB1F0D" w:rsidRPr="68565E61">
              <w:rPr>
                <w:rFonts w:ascii="Verdana" w:eastAsia="Calibri" w:hAnsi="Verdana" w:cs="Arial"/>
                <w:b/>
                <w:bCs/>
                <w:sz w:val="22"/>
                <w:szCs w:val="22"/>
              </w:rPr>
              <w:t xml:space="preserve">LMC </w:t>
            </w:r>
            <w:r w:rsidRPr="68565E61">
              <w:rPr>
                <w:rFonts w:ascii="Verdana" w:eastAsia="Calibri" w:hAnsi="Verdana" w:cs="Arial"/>
                <w:b/>
                <w:bCs/>
                <w:sz w:val="22"/>
                <w:szCs w:val="22"/>
              </w:rPr>
              <w:t xml:space="preserve"> to </w:t>
            </w:r>
            <w:r w:rsidR="3825D4C0" w:rsidRPr="68565E61">
              <w:rPr>
                <w:rFonts w:ascii="Verdana" w:eastAsia="Calibri" w:hAnsi="Verdana" w:cs="Arial"/>
                <w:b/>
                <w:bCs/>
                <w:sz w:val="22"/>
                <w:szCs w:val="22"/>
              </w:rPr>
              <w:t xml:space="preserve">clarify what GP surgeries need to do and </w:t>
            </w:r>
            <w:r w:rsidRPr="68565E61">
              <w:rPr>
                <w:rFonts w:ascii="Verdana" w:eastAsia="Calibri" w:hAnsi="Verdana" w:cs="Arial"/>
                <w:b/>
                <w:bCs/>
                <w:sz w:val="22"/>
                <w:szCs w:val="22"/>
              </w:rPr>
              <w:t>map pathways</w:t>
            </w:r>
            <w:r w:rsidR="0031253C">
              <w:rPr>
                <w:rFonts w:ascii="Verdana" w:eastAsia="Calibri" w:hAnsi="Verdana" w:cs="Arial"/>
                <w:b/>
                <w:bCs/>
                <w:sz w:val="22"/>
                <w:szCs w:val="22"/>
              </w:rPr>
              <w:t>,</w:t>
            </w:r>
            <w:r w:rsidRPr="68565E61">
              <w:rPr>
                <w:rFonts w:ascii="Verdana" w:eastAsia="Calibri" w:hAnsi="Verdana" w:cs="Arial"/>
                <w:b/>
                <w:bCs/>
                <w:sz w:val="22"/>
                <w:szCs w:val="22"/>
              </w:rPr>
              <w:t xml:space="preserve"> and </w:t>
            </w:r>
            <w:r w:rsidR="78C99C17" w:rsidRPr="68565E61">
              <w:rPr>
                <w:rFonts w:ascii="Verdana" w:eastAsia="Calibri" w:hAnsi="Verdana" w:cs="Arial"/>
                <w:b/>
                <w:bCs/>
                <w:sz w:val="22"/>
                <w:szCs w:val="22"/>
              </w:rPr>
              <w:t xml:space="preserve">more information will be forthcoming on this over  </w:t>
            </w:r>
            <w:r w:rsidR="256BF42E" w:rsidRPr="68565E61">
              <w:rPr>
                <w:rFonts w:ascii="Verdana" w:eastAsia="Calibri" w:hAnsi="Verdana" w:cs="Arial"/>
                <w:b/>
                <w:bCs/>
                <w:sz w:val="22"/>
                <w:szCs w:val="22"/>
              </w:rPr>
              <w:t>the next few months.</w:t>
            </w:r>
          </w:p>
          <w:p w14:paraId="73B4F800" w14:textId="150B54DC" w:rsidR="68565E61" w:rsidRDefault="68565E61" w:rsidP="68565E61">
            <w:pPr>
              <w:jc w:val="both"/>
              <w:rPr>
                <w:rFonts w:ascii="Verdana" w:eastAsia="Calibri" w:hAnsi="Verdana" w:cs="Arial"/>
                <w:b/>
                <w:bCs/>
                <w:sz w:val="22"/>
                <w:szCs w:val="22"/>
              </w:rPr>
            </w:pPr>
          </w:p>
          <w:p w14:paraId="6C904A04" w14:textId="38DDE09C" w:rsidR="243BF706" w:rsidRPr="0031253C" w:rsidRDefault="243BF706" w:rsidP="68565E61">
            <w:pPr>
              <w:jc w:val="both"/>
              <w:rPr>
                <w:rFonts w:ascii="Verdana" w:eastAsia="Calibri" w:hAnsi="Verdana" w:cs="Arial"/>
                <w:sz w:val="22"/>
                <w:szCs w:val="22"/>
              </w:rPr>
            </w:pPr>
            <w:r w:rsidRPr="0031253C">
              <w:rPr>
                <w:rFonts w:ascii="Verdana" w:eastAsia="Calibri" w:hAnsi="Verdana" w:cs="Arial"/>
                <w:sz w:val="22"/>
                <w:szCs w:val="22"/>
              </w:rPr>
              <w:t>In the meantime</w:t>
            </w:r>
            <w:r w:rsidR="00DB186D">
              <w:rPr>
                <w:rFonts w:ascii="Verdana" w:eastAsia="Calibri" w:hAnsi="Verdana" w:cs="Arial"/>
                <w:sz w:val="22"/>
                <w:szCs w:val="22"/>
              </w:rPr>
              <w:t>,</w:t>
            </w:r>
            <w:r w:rsidRPr="0031253C">
              <w:rPr>
                <w:rFonts w:ascii="Verdana" w:eastAsia="Calibri" w:hAnsi="Verdana" w:cs="Arial"/>
                <w:sz w:val="22"/>
                <w:szCs w:val="22"/>
              </w:rPr>
              <w:t xml:space="preserve"> if you would like some light reading....</w:t>
            </w:r>
          </w:p>
          <w:p w14:paraId="38B3EF85" w14:textId="77777777" w:rsidR="0031253C" w:rsidRPr="0031253C" w:rsidRDefault="0031253C" w:rsidP="68565E61">
            <w:pPr>
              <w:jc w:val="both"/>
              <w:rPr>
                <w:rFonts w:ascii="Verdana" w:eastAsia="Calibri" w:hAnsi="Verdana" w:cs="Arial"/>
                <w:sz w:val="22"/>
                <w:szCs w:val="22"/>
              </w:rPr>
            </w:pPr>
          </w:p>
          <w:p w14:paraId="3521DD3E" w14:textId="69F8A545" w:rsidR="745D357E" w:rsidRPr="0031253C" w:rsidRDefault="745D357E" w:rsidP="0031253C">
            <w:pPr>
              <w:rPr>
                <w:rFonts w:ascii="Verdana" w:eastAsia="Calibri" w:hAnsi="Verdana" w:cs="Arial"/>
                <w:b/>
                <w:bCs/>
                <w:sz w:val="22"/>
                <w:szCs w:val="22"/>
              </w:rPr>
            </w:pPr>
            <w:r w:rsidRPr="0031253C">
              <w:rPr>
                <w:rFonts w:ascii="Verdana" w:hAnsi="Verdana"/>
                <w:sz w:val="22"/>
                <w:szCs w:val="22"/>
              </w:rPr>
              <w:t xml:space="preserve">PSIRF – Patient Safety Insight Response Framework </w:t>
            </w:r>
            <w:hyperlink r:id="rId12">
              <w:r w:rsidRPr="0031253C">
                <w:rPr>
                  <w:rStyle w:val="Hyperlink"/>
                  <w:b/>
                  <w:bCs/>
                  <w:color w:val="0070C0"/>
                  <w:sz w:val="22"/>
                  <w:szCs w:val="22"/>
                </w:rPr>
                <w:t>https://www.england.nhs.uk/patient-safety/patient-safety-insight/incident-response-framework/</w:t>
              </w:r>
            </w:hyperlink>
          </w:p>
          <w:p w14:paraId="468CBE85" w14:textId="77777777" w:rsidR="0031253C" w:rsidRPr="0031253C" w:rsidRDefault="0031253C" w:rsidP="68565E61">
            <w:pPr>
              <w:jc w:val="both"/>
              <w:rPr>
                <w:rFonts w:ascii="Verdana" w:hAnsi="Verdana"/>
                <w:sz w:val="22"/>
                <w:szCs w:val="22"/>
              </w:rPr>
            </w:pPr>
          </w:p>
          <w:p w14:paraId="6E748EAA" w14:textId="02E92DC0" w:rsidR="745D357E" w:rsidRDefault="745D357E" w:rsidP="0031253C">
            <w:pPr>
              <w:rPr>
                <w:rFonts w:ascii="Verdana" w:hAnsi="Verdana"/>
                <w:sz w:val="22"/>
                <w:szCs w:val="22"/>
              </w:rPr>
            </w:pPr>
            <w:r w:rsidRPr="0031253C">
              <w:rPr>
                <w:rFonts w:ascii="Verdana" w:hAnsi="Verdana"/>
                <w:sz w:val="22"/>
                <w:szCs w:val="22"/>
              </w:rPr>
              <w:t>LFPSE</w:t>
            </w:r>
            <w:r w:rsidR="03A6A4A0" w:rsidRPr="0031253C">
              <w:rPr>
                <w:rFonts w:ascii="Verdana" w:hAnsi="Verdana"/>
                <w:sz w:val="22"/>
                <w:szCs w:val="22"/>
              </w:rPr>
              <w:t xml:space="preserve"> – Learning from Patient Safety Events </w:t>
            </w:r>
            <w:hyperlink r:id="rId13">
              <w:r w:rsidR="03A6A4A0" w:rsidRPr="0031253C">
                <w:rPr>
                  <w:rStyle w:val="Hyperlink"/>
                  <w:b/>
                  <w:bCs/>
                  <w:color w:val="0070C0"/>
                  <w:sz w:val="22"/>
                  <w:szCs w:val="22"/>
                </w:rPr>
                <w:t>https://www.england.nhs.uk/patient-safety/patient-safety-insight/learning-from-patient-safety-events/learn-from-patient-safety-events-service/</w:t>
              </w:r>
            </w:hyperlink>
            <w:r w:rsidR="03A6A4A0" w:rsidRPr="0031253C">
              <w:rPr>
                <w:rFonts w:ascii="Verdana" w:hAnsi="Verdana"/>
                <w:color w:val="0070C0"/>
                <w:sz w:val="22"/>
                <w:szCs w:val="22"/>
              </w:rPr>
              <w:t xml:space="preserve"> </w:t>
            </w:r>
          </w:p>
          <w:p w14:paraId="07040141" w14:textId="77777777" w:rsidR="0031253C" w:rsidRPr="0031253C" w:rsidRDefault="0031253C" w:rsidP="68565E61">
            <w:pPr>
              <w:jc w:val="both"/>
              <w:rPr>
                <w:rFonts w:ascii="Verdana" w:hAnsi="Verdana"/>
                <w:sz w:val="22"/>
                <w:szCs w:val="22"/>
              </w:rPr>
            </w:pPr>
          </w:p>
          <w:p w14:paraId="6365CD53" w14:textId="4A150519" w:rsidR="770C380C" w:rsidRPr="0031253C" w:rsidRDefault="770C380C" w:rsidP="0031253C">
            <w:pPr>
              <w:rPr>
                <w:rFonts w:ascii="Verdana" w:hAnsi="Verdana"/>
                <w:sz w:val="22"/>
                <w:szCs w:val="22"/>
              </w:rPr>
            </w:pPr>
            <w:r w:rsidRPr="0031253C">
              <w:rPr>
                <w:rFonts w:ascii="Verdana" w:hAnsi="Verdana"/>
                <w:sz w:val="22"/>
                <w:szCs w:val="22"/>
              </w:rPr>
              <w:t xml:space="preserve">GIRFT – Get It Right First Time </w:t>
            </w:r>
            <w:hyperlink r:id="rId14">
              <w:r w:rsidRPr="0031253C">
                <w:rPr>
                  <w:rStyle w:val="Hyperlink"/>
                  <w:b/>
                  <w:bCs/>
                  <w:color w:val="0070C0"/>
                  <w:sz w:val="22"/>
                  <w:szCs w:val="22"/>
                </w:rPr>
                <w:t>https://gettingitrightfirsttime.co.uk/academy-resources/</w:t>
              </w:r>
            </w:hyperlink>
            <w:r w:rsidRPr="0031253C">
              <w:rPr>
                <w:rFonts w:ascii="Verdana" w:hAnsi="Verdana"/>
                <w:color w:val="0070C0"/>
                <w:sz w:val="22"/>
                <w:szCs w:val="22"/>
              </w:rPr>
              <w:t xml:space="preserve"> </w:t>
            </w:r>
          </w:p>
          <w:p w14:paraId="5C1F9F35" w14:textId="130B8F46" w:rsidR="00E54043" w:rsidRPr="00E914C9" w:rsidRDefault="008547F3" w:rsidP="00E54043">
            <w:pPr>
              <w:pStyle w:val="Heading2"/>
              <w:rPr>
                <w:bCs/>
                <w:color w:val="0065CC"/>
                <w:szCs w:val="36"/>
                <w:lang w:val="en-GB"/>
              </w:rPr>
            </w:pPr>
            <w:r>
              <w:rPr>
                <w:bCs/>
                <w:color w:val="0065CC"/>
                <w:szCs w:val="36"/>
                <w:lang w:val="en-GB"/>
              </w:rPr>
              <w:t>Virtual Wards</w:t>
            </w:r>
          </w:p>
          <w:p w14:paraId="442B931D" w14:textId="77777777" w:rsidR="00E54043" w:rsidRDefault="00E54043" w:rsidP="00E54043">
            <w:pPr>
              <w:pStyle w:val="BodyTextIndent"/>
              <w:ind w:left="0"/>
              <w:rPr>
                <w:b/>
                <w:bCs/>
                <w:szCs w:val="22"/>
              </w:rPr>
            </w:pPr>
          </w:p>
          <w:p w14:paraId="48FFD8E5" w14:textId="611D0329" w:rsidR="00F759A9" w:rsidRPr="00746AAB" w:rsidRDefault="00104F05" w:rsidP="68565E61">
            <w:pPr>
              <w:pStyle w:val="BodyTextIndent"/>
              <w:ind w:left="0"/>
              <w:jc w:val="both"/>
              <w:rPr>
                <w:rFonts w:ascii="Verdana" w:hAnsi="Verdana" w:cs="Arial"/>
                <w:sz w:val="22"/>
                <w:szCs w:val="22"/>
                <w:lang w:val="en-GB"/>
              </w:rPr>
            </w:pPr>
            <w:r w:rsidRPr="68565E61">
              <w:rPr>
                <w:rFonts w:ascii="Verdana" w:hAnsi="Verdana"/>
                <w:sz w:val="22"/>
                <w:szCs w:val="22"/>
              </w:rPr>
              <w:t>Following the LMC meeting with</w:t>
            </w:r>
            <w:r w:rsidR="007A6661" w:rsidRPr="68565E61">
              <w:rPr>
                <w:rFonts w:ascii="Verdana" w:hAnsi="Verdana"/>
                <w:sz w:val="22"/>
                <w:szCs w:val="22"/>
              </w:rPr>
              <w:t xml:space="preserve"> Rod Kersh, Consultant Community Physician, to discuss Virtual Wards, </w:t>
            </w:r>
            <w:r w:rsidR="00746AAB" w:rsidRPr="68565E61">
              <w:rPr>
                <w:rFonts w:ascii="Verdana" w:hAnsi="Verdana"/>
                <w:sz w:val="22"/>
                <w:szCs w:val="22"/>
              </w:rPr>
              <w:t>there remains a perceived</w:t>
            </w:r>
            <w:r w:rsidR="76FB7903" w:rsidRPr="68565E61">
              <w:rPr>
                <w:rFonts w:ascii="Verdana" w:hAnsi="Verdana"/>
                <w:sz w:val="22"/>
                <w:szCs w:val="22"/>
              </w:rPr>
              <w:t xml:space="preserve"> </w:t>
            </w:r>
            <w:r w:rsidR="4D2FDBBA" w:rsidRPr="68565E61">
              <w:rPr>
                <w:rFonts w:ascii="Verdana" w:hAnsi="Verdana"/>
                <w:sz w:val="22"/>
                <w:szCs w:val="22"/>
              </w:rPr>
              <w:t>reduced</w:t>
            </w:r>
            <w:r w:rsidR="76FB7903" w:rsidRPr="68565E61">
              <w:rPr>
                <w:rFonts w:ascii="Verdana" w:hAnsi="Verdana"/>
                <w:sz w:val="22"/>
                <w:szCs w:val="22"/>
              </w:rPr>
              <w:t xml:space="preserve"> </w:t>
            </w:r>
            <w:r w:rsidR="26AFD743" w:rsidRPr="68565E61">
              <w:rPr>
                <w:rFonts w:ascii="Verdana" w:hAnsi="Verdana"/>
                <w:sz w:val="22"/>
                <w:szCs w:val="22"/>
              </w:rPr>
              <w:t>availability</w:t>
            </w:r>
            <w:r w:rsidR="76FB7903" w:rsidRPr="68565E61">
              <w:rPr>
                <w:rFonts w:ascii="Verdana" w:hAnsi="Verdana"/>
                <w:sz w:val="22"/>
                <w:szCs w:val="22"/>
              </w:rPr>
              <w:t xml:space="preserve"> of A</w:t>
            </w:r>
            <w:r w:rsidR="00F759A9" w:rsidRPr="68565E61">
              <w:rPr>
                <w:rFonts w:ascii="Verdana" w:hAnsi="Verdana"/>
                <w:sz w:val="22"/>
                <w:szCs w:val="22"/>
              </w:rPr>
              <w:t>N</w:t>
            </w:r>
            <w:r w:rsidR="76FB7903" w:rsidRPr="68565E61">
              <w:rPr>
                <w:rFonts w:ascii="Verdana" w:hAnsi="Verdana"/>
                <w:sz w:val="22"/>
                <w:szCs w:val="22"/>
              </w:rPr>
              <w:t>Ps to help with Care H</w:t>
            </w:r>
            <w:r w:rsidR="7960DD12" w:rsidRPr="68565E61">
              <w:rPr>
                <w:rFonts w:ascii="Verdana" w:hAnsi="Verdana"/>
                <w:sz w:val="22"/>
                <w:szCs w:val="22"/>
              </w:rPr>
              <w:t>o</w:t>
            </w:r>
            <w:r w:rsidR="76FB7903" w:rsidRPr="68565E61">
              <w:rPr>
                <w:rFonts w:ascii="Verdana" w:hAnsi="Verdana"/>
                <w:sz w:val="22"/>
                <w:szCs w:val="22"/>
              </w:rPr>
              <w:t>me</w:t>
            </w:r>
            <w:r w:rsidR="00746AAB" w:rsidRPr="68565E61">
              <w:rPr>
                <w:rFonts w:ascii="Verdana" w:hAnsi="Verdana"/>
                <w:sz w:val="22"/>
                <w:szCs w:val="22"/>
              </w:rPr>
              <w:t>s</w:t>
            </w:r>
            <w:r w:rsidR="007A6661" w:rsidRPr="68565E61">
              <w:rPr>
                <w:rFonts w:ascii="Verdana" w:hAnsi="Verdana"/>
                <w:sz w:val="22"/>
                <w:szCs w:val="22"/>
              </w:rPr>
              <w:t xml:space="preserve">. </w:t>
            </w:r>
            <w:r w:rsidR="00746AAB" w:rsidRPr="68565E61">
              <w:rPr>
                <w:rFonts w:ascii="Verdana" w:hAnsi="Verdana"/>
                <w:sz w:val="22"/>
                <w:szCs w:val="22"/>
              </w:rPr>
              <w:t xml:space="preserve"> </w:t>
            </w:r>
            <w:r w:rsidR="00E21954" w:rsidRPr="68565E61">
              <w:rPr>
                <w:rFonts w:ascii="Verdana" w:hAnsi="Verdana"/>
                <w:sz w:val="22"/>
                <w:szCs w:val="22"/>
              </w:rPr>
              <w:t>The LMC</w:t>
            </w:r>
            <w:r w:rsidR="00746AAB" w:rsidRPr="68565E61">
              <w:rPr>
                <w:rFonts w:ascii="Verdana" w:hAnsi="Verdana"/>
                <w:sz w:val="22"/>
                <w:szCs w:val="22"/>
              </w:rPr>
              <w:t xml:space="preserve"> were re-assured that </w:t>
            </w:r>
            <w:r w:rsidR="00F759A9" w:rsidRPr="68565E61">
              <w:rPr>
                <w:rFonts w:ascii="Verdana" w:hAnsi="Verdana" w:cs="Arial"/>
                <w:sz w:val="22"/>
                <w:szCs w:val="22"/>
                <w:lang w:val="en-GB"/>
              </w:rPr>
              <w:t xml:space="preserve">ANPs </w:t>
            </w:r>
            <w:r w:rsidR="50FE3753" w:rsidRPr="68565E61">
              <w:rPr>
                <w:rFonts w:ascii="Verdana" w:hAnsi="Verdana" w:cs="Arial"/>
                <w:sz w:val="22"/>
                <w:szCs w:val="22"/>
                <w:lang w:val="en-GB"/>
              </w:rPr>
              <w:t>still</w:t>
            </w:r>
            <w:r w:rsidR="00F759A9" w:rsidRPr="68565E61">
              <w:rPr>
                <w:rFonts w:ascii="Verdana" w:hAnsi="Verdana" w:cs="Arial"/>
                <w:sz w:val="22"/>
                <w:szCs w:val="22"/>
                <w:lang w:val="en-GB"/>
              </w:rPr>
              <w:t xml:space="preserve"> provid</w:t>
            </w:r>
            <w:r w:rsidR="0B46384A" w:rsidRPr="68565E61">
              <w:rPr>
                <w:rFonts w:ascii="Verdana" w:hAnsi="Verdana" w:cs="Arial"/>
                <w:sz w:val="22"/>
                <w:szCs w:val="22"/>
                <w:lang w:val="en-GB"/>
              </w:rPr>
              <w:t xml:space="preserve">e </w:t>
            </w:r>
            <w:r w:rsidR="00F759A9" w:rsidRPr="68565E61">
              <w:rPr>
                <w:rFonts w:ascii="Verdana" w:hAnsi="Verdana" w:cs="Arial"/>
                <w:sz w:val="22"/>
                <w:szCs w:val="22"/>
                <w:lang w:val="en-GB"/>
              </w:rPr>
              <w:t xml:space="preserve">ongoing support to care homes on the same basis that </w:t>
            </w:r>
            <w:r w:rsidR="00746AAB" w:rsidRPr="68565E61">
              <w:rPr>
                <w:rFonts w:ascii="Verdana" w:hAnsi="Verdana" w:cs="Arial"/>
                <w:sz w:val="22"/>
                <w:szCs w:val="22"/>
                <w:lang w:val="en-GB"/>
              </w:rPr>
              <w:t>t</w:t>
            </w:r>
            <w:r w:rsidR="00F759A9" w:rsidRPr="68565E61">
              <w:rPr>
                <w:rFonts w:ascii="Verdana" w:hAnsi="Verdana" w:cs="Arial"/>
                <w:sz w:val="22"/>
                <w:szCs w:val="22"/>
                <w:lang w:val="en-GB"/>
              </w:rPr>
              <w:t xml:space="preserve">hey always </w:t>
            </w:r>
            <w:r w:rsidR="773F3A9C" w:rsidRPr="68565E61">
              <w:rPr>
                <w:rFonts w:ascii="Verdana" w:hAnsi="Verdana" w:cs="Arial"/>
                <w:sz w:val="22"/>
                <w:szCs w:val="22"/>
                <w:lang w:val="en-GB"/>
              </w:rPr>
              <w:t xml:space="preserve">have </w:t>
            </w:r>
            <w:r w:rsidR="00F759A9" w:rsidRPr="68565E61">
              <w:rPr>
                <w:rFonts w:ascii="Verdana" w:hAnsi="Verdana" w:cs="Arial"/>
                <w:sz w:val="22"/>
                <w:szCs w:val="22"/>
                <w:lang w:val="en-GB"/>
              </w:rPr>
              <w:t xml:space="preserve">done, and therefore GPs should not be receiving bounced referrals from them. </w:t>
            </w:r>
          </w:p>
          <w:p w14:paraId="74FF0E9D" w14:textId="4C258A76" w:rsidR="00F759A9" w:rsidRPr="00746AAB" w:rsidRDefault="6B1990CE" w:rsidP="68565E61">
            <w:pPr>
              <w:pStyle w:val="BodyTextIndent"/>
              <w:ind w:left="0"/>
              <w:jc w:val="both"/>
              <w:rPr>
                <w:rFonts w:ascii="Verdana" w:hAnsi="Verdana" w:cs="Arial"/>
                <w:sz w:val="22"/>
                <w:szCs w:val="22"/>
                <w:lang w:val="en-GB"/>
              </w:rPr>
            </w:pPr>
            <w:r w:rsidRPr="68565E61">
              <w:rPr>
                <w:rFonts w:ascii="Verdana" w:hAnsi="Verdana" w:cs="Arial"/>
                <w:sz w:val="22"/>
                <w:szCs w:val="22"/>
                <w:lang w:val="en-GB"/>
              </w:rPr>
              <w:t>We have been informed that more resources are being used to answer the phone at TOCH (CCC 01709</w:t>
            </w:r>
            <w:r w:rsidR="005F5910">
              <w:rPr>
                <w:rFonts w:ascii="Verdana" w:hAnsi="Verdana" w:cs="Arial"/>
                <w:sz w:val="22"/>
                <w:szCs w:val="22"/>
                <w:lang w:val="en-GB"/>
              </w:rPr>
              <w:t xml:space="preserve"> </w:t>
            </w:r>
            <w:r w:rsidRPr="68565E61">
              <w:rPr>
                <w:rFonts w:ascii="Verdana" w:hAnsi="Verdana" w:cs="Arial"/>
                <w:sz w:val="22"/>
                <w:szCs w:val="22"/>
                <w:lang w:val="en-GB"/>
              </w:rPr>
              <w:t>426600) so call wai</w:t>
            </w:r>
            <w:r w:rsidR="5DF0C373" w:rsidRPr="68565E61">
              <w:rPr>
                <w:rFonts w:ascii="Verdana" w:hAnsi="Verdana" w:cs="Arial"/>
                <w:sz w:val="22"/>
                <w:szCs w:val="22"/>
                <w:lang w:val="en-GB"/>
              </w:rPr>
              <w:t xml:space="preserve">ting times should be improved. </w:t>
            </w:r>
            <w:r w:rsidR="00F759A9" w:rsidRPr="68565E61">
              <w:rPr>
                <w:rFonts w:ascii="Verdana" w:hAnsi="Verdana" w:cs="Arial"/>
                <w:sz w:val="22"/>
                <w:szCs w:val="22"/>
                <w:lang w:val="en-GB"/>
              </w:rPr>
              <w:t xml:space="preserve"> </w:t>
            </w:r>
          </w:p>
          <w:p w14:paraId="367EF8AE" w14:textId="37FAE5AA" w:rsidR="004F5BA0" w:rsidRDefault="00DC1E25" w:rsidP="00F759A9">
            <w:pPr>
              <w:jc w:val="both"/>
              <w:rPr>
                <w:rFonts w:ascii="Verdana" w:hAnsi="Verdana" w:cs="Arial"/>
                <w:sz w:val="22"/>
                <w:szCs w:val="22"/>
                <w:lang w:val="en-GB"/>
              </w:rPr>
            </w:pPr>
            <w:r w:rsidRPr="68565E61">
              <w:rPr>
                <w:rFonts w:ascii="Verdana" w:hAnsi="Verdana" w:cs="Arial"/>
                <w:sz w:val="22"/>
                <w:szCs w:val="22"/>
                <w:lang w:val="en-GB"/>
              </w:rPr>
              <w:t>In the circumstances, we encourage you</w:t>
            </w:r>
            <w:r w:rsidR="00E21954" w:rsidRPr="68565E61">
              <w:rPr>
                <w:rFonts w:ascii="Verdana" w:hAnsi="Verdana" w:cs="Arial"/>
                <w:sz w:val="22"/>
                <w:szCs w:val="22"/>
                <w:lang w:val="en-GB"/>
              </w:rPr>
              <w:t xml:space="preserve"> to raise and refer any examples of </w:t>
            </w:r>
            <w:r w:rsidR="2FCB9379" w:rsidRPr="68565E61">
              <w:rPr>
                <w:rFonts w:ascii="Verdana" w:hAnsi="Verdana" w:cs="Arial"/>
                <w:sz w:val="22"/>
                <w:szCs w:val="22"/>
                <w:lang w:val="en-GB"/>
              </w:rPr>
              <w:t xml:space="preserve">problems with TOCH (CCC) </w:t>
            </w:r>
            <w:r w:rsidRPr="68565E61">
              <w:rPr>
                <w:rFonts w:ascii="Verdana" w:hAnsi="Verdana" w:cs="Arial"/>
                <w:sz w:val="22"/>
                <w:szCs w:val="22"/>
                <w:lang w:val="en-GB"/>
              </w:rPr>
              <w:t xml:space="preserve">to us </w:t>
            </w:r>
            <w:r w:rsidR="00AE1333">
              <w:rPr>
                <w:rFonts w:ascii="Verdana" w:hAnsi="Verdana" w:cs="Arial"/>
                <w:sz w:val="22"/>
                <w:szCs w:val="22"/>
                <w:lang w:val="en-GB"/>
              </w:rPr>
              <w:t xml:space="preserve">at </w:t>
            </w:r>
            <w:r w:rsidRPr="68565E61">
              <w:rPr>
                <w:rFonts w:ascii="Verdana" w:hAnsi="Verdana" w:cs="Arial"/>
                <w:sz w:val="22"/>
                <w:szCs w:val="22"/>
                <w:lang w:val="en-GB"/>
              </w:rPr>
              <w:t xml:space="preserve">the </w:t>
            </w:r>
            <w:r w:rsidR="00E21954" w:rsidRPr="68565E61">
              <w:rPr>
                <w:rFonts w:ascii="Verdana" w:hAnsi="Verdana" w:cs="Arial"/>
                <w:sz w:val="22"/>
                <w:szCs w:val="22"/>
                <w:lang w:val="en-GB"/>
              </w:rPr>
              <w:t>Rotherham LMC email address</w:t>
            </w:r>
            <w:r w:rsidRPr="68565E61">
              <w:rPr>
                <w:rFonts w:ascii="Verdana" w:hAnsi="Verdana" w:cs="Arial"/>
                <w:sz w:val="22"/>
                <w:szCs w:val="22"/>
                <w:lang w:val="en-GB"/>
              </w:rPr>
              <w:t>.</w:t>
            </w:r>
          </w:p>
          <w:p w14:paraId="6CFE83BE" w14:textId="77777777" w:rsidR="00E21954" w:rsidRPr="007A6661" w:rsidRDefault="00E21954" w:rsidP="00F759A9">
            <w:pPr>
              <w:jc w:val="both"/>
              <w:rPr>
                <w:rFonts w:ascii="Arial" w:hAnsi="Arial" w:cs="Arial"/>
                <w:sz w:val="22"/>
                <w:szCs w:val="22"/>
                <w:lang w:val="en-GB"/>
              </w:rPr>
            </w:pPr>
          </w:p>
          <w:p w14:paraId="68085FDC" w14:textId="7733D2B4" w:rsidR="001B7306" w:rsidRDefault="007D4FE0" w:rsidP="001B7306">
            <w:pPr>
              <w:pStyle w:val="Heading2"/>
              <w:rPr>
                <w:color w:val="0065CC"/>
                <w:szCs w:val="36"/>
              </w:rPr>
            </w:pPr>
            <w:r>
              <w:rPr>
                <w:color w:val="0065CC"/>
                <w:szCs w:val="36"/>
              </w:rPr>
              <w:t>Death Certification</w:t>
            </w:r>
          </w:p>
          <w:p w14:paraId="36ED7CE7" w14:textId="77777777" w:rsidR="00A47E29" w:rsidRPr="00A47E29" w:rsidRDefault="00A47E29" w:rsidP="00A47E29">
            <w:pPr>
              <w:pStyle w:val="BodyTextIndent"/>
              <w:ind w:left="0"/>
              <w:jc w:val="both"/>
              <w:rPr>
                <w:rFonts w:ascii="Verdana" w:hAnsi="Verdana"/>
                <w:sz w:val="22"/>
                <w:szCs w:val="22"/>
                <w:lang w:val="en-GB"/>
              </w:rPr>
            </w:pPr>
          </w:p>
          <w:p w14:paraId="146AE7E3" w14:textId="2748E645" w:rsidR="004325B5" w:rsidRDefault="004325B5" w:rsidP="6AADE5DF">
            <w:pPr>
              <w:pStyle w:val="BodyTextIndent"/>
              <w:spacing w:after="0"/>
              <w:ind w:left="0"/>
              <w:jc w:val="both"/>
              <w:rPr>
                <w:rFonts w:ascii="Verdana" w:hAnsi="Verdana"/>
                <w:sz w:val="22"/>
                <w:szCs w:val="22"/>
              </w:rPr>
            </w:pPr>
            <w:r w:rsidRPr="68565E61">
              <w:rPr>
                <w:rFonts w:ascii="Verdana" w:hAnsi="Verdana"/>
                <w:sz w:val="22"/>
                <w:szCs w:val="22"/>
              </w:rPr>
              <w:t>Kim Marsh at the Medical Examiner’s Office has offered to write a pathway to help ensure GP surgeries are informed in a timely manner when a patient dies if a GP is expected to write the MCCD. Also to note that the requirement to see a patient within the last 4 weeks or after death has been removed and that a doctor need only have seen a patient during their lifetime and be able to formulate a cause of death to write the MCCD</w:t>
            </w:r>
            <w:r w:rsidR="0DA2A624" w:rsidRPr="68565E61">
              <w:rPr>
                <w:rFonts w:ascii="Verdana" w:hAnsi="Verdana"/>
                <w:sz w:val="22"/>
                <w:szCs w:val="22"/>
              </w:rPr>
              <w:t xml:space="preserve"> (</w:t>
            </w:r>
            <w:r w:rsidR="00AE1333">
              <w:rPr>
                <w:rFonts w:ascii="Verdana" w:hAnsi="Verdana"/>
                <w:sz w:val="22"/>
                <w:szCs w:val="22"/>
              </w:rPr>
              <w:t>so</w:t>
            </w:r>
            <w:r w:rsidR="0DA2A624" w:rsidRPr="68565E61">
              <w:rPr>
                <w:rFonts w:ascii="Verdana" w:hAnsi="Verdana"/>
                <w:sz w:val="22"/>
                <w:szCs w:val="22"/>
              </w:rPr>
              <w:t xml:space="preserve"> long as the ‘refer to coroner’ rules don't apply)</w:t>
            </w:r>
            <w:r w:rsidRPr="68565E61">
              <w:rPr>
                <w:rFonts w:ascii="Verdana" w:hAnsi="Verdana"/>
                <w:sz w:val="22"/>
                <w:szCs w:val="22"/>
              </w:rPr>
              <w:t xml:space="preserve">. </w:t>
            </w:r>
          </w:p>
          <w:p w14:paraId="3BD5BACC" w14:textId="77777777" w:rsidR="004325B5" w:rsidRDefault="004325B5" w:rsidP="6AADE5DF">
            <w:pPr>
              <w:pStyle w:val="BodyTextIndent"/>
              <w:spacing w:after="0"/>
              <w:ind w:left="0"/>
              <w:jc w:val="both"/>
              <w:rPr>
                <w:rFonts w:ascii="Verdana" w:hAnsi="Verdana"/>
                <w:sz w:val="22"/>
                <w:szCs w:val="22"/>
              </w:rPr>
            </w:pPr>
          </w:p>
          <w:p w14:paraId="47E092E6" w14:textId="0404F757" w:rsidR="004F5BA0" w:rsidRDefault="004325B5" w:rsidP="6AADE5DF">
            <w:pPr>
              <w:pStyle w:val="BodyTextIndent"/>
              <w:spacing w:after="0"/>
              <w:ind w:left="0"/>
              <w:jc w:val="both"/>
              <w:rPr>
                <w:rFonts w:ascii="Verdana" w:hAnsi="Verdana"/>
                <w:sz w:val="22"/>
                <w:szCs w:val="22"/>
              </w:rPr>
            </w:pPr>
            <w:r w:rsidRPr="68565E61">
              <w:rPr>
                <w:rFonts w:ascii="Verdana" w:hAnsi="Verdana"/>
                <w:sz w:val="22"/>
                <w:szCs w:val="22"/>
              </w:rPr>
              <w:lastRenderedPageBreak/>
              <w:t>The Medical Examiner’s Office is happy to advise on wording o</w:t>
            </w:r>
            <w:r w:rsidR="32862CB8" w:rsidRPr="68565E61">
              <w:rPr>
                <w:rFonts w:ascii="Verdana" w:hAnsi="Verdana"/>
                <w:sz w:val="22"/>
                <w:szCs w:val="22"/>
              </w:rPr>
              <w:t>f</w:t>
            </w:r>
            <w:r w:rsidRPr="68565E61">
              <w:rPr>
                <w:rFonts w:ascii="Verdana" w:hAnsi="Verdana"/>
                <w:sz w:val="22"/>
                <w:szCs w:val="22"/>
              </w:rPr>
              <w:t xml:space="preserve"> MCCD’s and find a secondary care clinician to write the MCCD if needed e.g. a patient recently discharged from hospital / hospice.</w:t>
            </w:r>
          </w:p>
          <w:p w14:paraId="09B43D81" w14:textId="77777777" w:rsidR="004325B5" w:rsidRDefault="004325B5" w:rsidP="6AADE5DF">
            <w:pPr>
              <w:pStyle w:val="BodyTextIndent"/>
              <w:spacing w:after="0"/>
              <w:ind w:left="0"/>
              <w:jc w:val="both"/>
              <w:rPr>
                <w:rFonts w:ascii="Verdana" w:hAnsi="Verdana"/>
                <w:sz w:val="22"/>
                <w:szCs w:val="22"/>
              </w:rPr>
            </w:pPr>
          </w:p>
          <w:p w14:paraId="0BD67042" w14:textId="77777777" w:rsidR="004F5BA0" w:rsidRDefault="004F5BA0" w:rsidP="004F5BA0">
            <w:pPr>
              <w:pStyle w:val="Heading2"/>
              <w:rPr>
                <w:szCs w:val="36"/>
                <w:lang w:val="en-GB"/>
              </w:rPr>
            </w:pPr>
            <w:r>
              <w:rPr>
                <w:szCs w:val="36"/>
                <w:lang w:val="en-GB"/>
              </w:rPr>
              <w:t>Inappropriate Transfer of Work</w:t>
            </w:r>
          </w:p>
          <w:p w14:paraId="3C9D4342" w14:textId="77777777" w:rsidR="004F5BA0" w:rsidRPr="000221D4" w:rsidRDefault="004F5BA0" w:rsidP="004F5BA0">
            <w:pPr>
              <w:rPr>
                <w:lang w:val="en-GB"/>
              </w:rPr>
            </w:pPr>
          </w:p>
          <w:p w14:paraId="73F157F6" w14:textId="36D8028F" w:rsidR="007C7439" w:rsidRDefault="008B336A" w:rsidP="004F5BA0">
            <w:pPr>
              <w:pStyle w:val="BodyTextIndent"/>
              <w:ind w:left="0"/>
              <w:jc w:val="both"/>
              <w:rPr>
                <w:rFonts w:ascii="Verdana" w:eastAsia="Calibri" w:hAnsi="Verdana" w:cs="Arial"/>
                <w:sz w:val="22"/>
                <w:szCs w:val="22"/>
              </w:rPr>
            </w:pPr>
            <w:r>
              <w:rPr>
                <w:rFonts w:ascii="Verdana" w:eastAsia="Calibri" w:hAnsi="Verdana" w:cs="Arial"/>
                <w:sz w:val="22"/>
                <w:szCs w:val="22"/>
              </w:rPr>
              <w:t xml:space="preserve">Thanks to those Practices </w:t>
            </w:r>
            <w:r w:rsidR="0053182F">
              <w:rPr>
                <w:rFonts w:ascii="Verdana" w:eastAsia="Calibri" w:hAnsi="Verdana" w:cs="Arial"/>
                <w:sz w:val="22"/>
                <w:szCs w:val="22"/>
              </w:rPr>
              <w:t xml:space="preserve">(Magna, in particular) </w:t>
            </w:r>
            <w:r>
              <w:rPr>
                <w:rFonts w:ascii="Verdana" w:eastAsia="Calibri" w:hAnsi="Verdana" w:cs="Arial"/>
                <w:sz w:val="22"/>
                <w:szCs w:val="22"/>
              </w:rPr>
              <w:t xml:space="preserve">who continue to </w:t>
            </w:r>
            <w:r w:rsidR="00207960">
              <w:rPr>
                <w:rFonts w:ascii="Verdana" w:eastAsia="Calibri" w:hAnsi="Verdana" w:cs="Arial"/>
                <w:sz w:val="22"/>
                <w:szCs w:val="22"/>
              </w:rPr>
              <w:t xml:space="preserve">copy to us examples of inappropriate transfer of work from secondary care. </w:t>
            </w:r>
            <w:r w:rsidR="00CC0E2C">
              <w:rPr>
                <w:rFonts w:ascii="Verdana" w:eastAsia="Calibri" w:hAnsi="Verdana" w:cs="Arial"/>
                <w:sz w:val="22"/>
                <w:szCs w:val="22"/>
              </w:rPr>
              <w:t xml:space="preserve"> </w:t>
            </w:r>
          </w:p>
          <w:p w14:paraId="0005DEF7" w14:textId="56EDF148" w:rsidR="007C7439" w:rsidRDefault="007C7439" w:rsidP="003E279F">
            <w:pPr>
              <w:pStyle w:val="BodyTextIndent"/>
              <w:spacing w:after="0"/>
              <w:ind w:left="0"/>
              <w:jc w:val="both"/>
              <w:rPr>
                <w:rFonts w:ascii="Verdana" w:hAnsi="Verdana"/>
                <w:sz w:val="22"/>
                <w:szCs w:val="22"/>
              </w:rPr>
            </w:pPr>
            <w:r>
              <w:rPr>
                <w:rFonts w:ascii="Verdana" w:eastAsia="Calibri" w:hAnsi="Verdana" w:cs="Arial"/>
                <w:sz w:val="22"/>
                <w:szCs w:val="22"/>
              </w:rPr>
              <w:t xml:space="preserve">There is no </w:t>
            </w:r>
            <w:r w:rsidR="00724A93">
              <w:rPr>
                <w:rFonts w:ascii="Verdana" w:eastAsia="Calibri" w:hAnsi="Verdana" w:cs="Arial"/>
                <w:sz w:val="22"/>
                <w:szCs w:val="22"/>
              </w:rPr>
              <w:t>discernibility</w:t>
            </w:r>
            <w:r>
              <w:rPr>
                <w:rFonts w:ascii="Verdana" w:eastAsia="Calibri" w:hAnsi="Verdana" w:cs="Arial"/>
                <w:sz w:val="22"/>
                <w:szCs w:val="22"/>
              </w:rPr>
              <w:t xml:space="preserve"> in terms of which departments are the worst offenders</w:t>
            </w:r>
            <w:r w:rsidR="00D57323">
              <w:rPr>
                <w:rFonts w:ascii="Verdana" w:eastAsia="Calibri" w:hAnsi="Verdana" w:cs="Arial"/>
                <w:sz w:val="22"/>
                <w:szCs w:val="22"/>
              </w:rPr>
              <w:t xml:space="preserve"> a</w:t>
            </w:r>
            <w:r>
              <w:rPr>
                <w:rFonts w:ascii="Verdana" w:eastAsia="Calibri" w:hAnsi="Verdana" w:cs="Arial"/>
                <w:sz w:val="22"/>
                <w:szCs w:val="22"/>
              </w:rPr>
              <w:t xml:space="preserve">nd the </w:t>
            </w:r>
            <w:r w:rsidR="00D57323">
              <w:rPr>
                <w:rFonts w:ascii="Verdana" w:eastAsia="Calibri" w:hAnsi="Verdana" w:cs="Arial"/>
                <w:sz w:val="22"/>
                <w:szCs w:val="22"/>
              </w:rPr>
              <w:t>reason for transfer is split evenly between</w:t>
            </w:r>
            <w:r>
              <w:rPr>
                <w:rFonts w:ascii="Verdana" w:eastAsia="Calibri" w:hAnsi="Verdana" w:cs="Arial"/>
                <w:sz w:val="22"/>
                <w:szCs w:val="22"/>
              </w:rPr>
              <w:t xml:space="preserve"> </w:t>
            </w:r>
            <w:r w:rsidR="00D57323" w:rsidRPr="00BF5C98">
              <w:rPr>
                <w:rFonts w:ascii="Verdana" w:hAnsi="Verdana"/>
                <w:sz w:val="22"/>
                <w:szCs w:val="22"/>
              </w:rPr>
              <w:t>blood tests and follow-up</w:t>
            </w:r>
            <w:r w:rsidR="00D57323">
              <w:rPr>
                <w:rFonts w:ascii="Verdana" w:hAnsi="Verdana"/>
                <w:sz w:val="22"/>
                <w:szCs w:val="22"/>
              </w:rPr>
              <w:t xml:space="preserve">, </w:t>
            </w:r>
            <w:r w:rsidR="00D57323" w:rsidRPr="009A2E92">
              <w:rPr>
                <w:rFonts w:ascii="Verdana" w:hAnsi="Verdana"/>
                <w:sz w:val="22"/>
                <w:szCs w:val="22"/>
              </w:rPr>
              <w:t>chas</w:t>
            </w:r>
            <w:r w:rsidR="00D57323">
              <w:rPr>
                <w:rFonts w:ascii="Verdana" w:hAnsi="Verdana"/>
                <w:sz w:val="22"/>
                <w:szCs w:val="22"/>
              </w:rPr>
              <w:t>ing</w:t>
            </w:r>
            <w:r w:rsidR="00D57323" w:rsidRPr="009A2E92">
              <w:rPr>
                <w:rFonts w:ascii="Verdana" w:hAnsi="Verdana"/>
                <w:sz w:val="22"/>
                <w:szCs w:val="22"/>
              </w:rPr>
              <w:t xml:space="preserve"> up investigations</w:t>
            </w:r>
            <w:r w:rsidR="006C24EF">
              <w:rPr>
                <w:rFonts w:ascii="Verdana" w:hAnsi="Verdana"/>
                <w:sz w:val="22"/>
                <w:szCs w:val="22"/>
              </w:rPr>
              <w:t>,</w:t>
            </w:r>
            <w:r w:rsidR="00D57323">
              <w:rPr>
                <w:rFonts w:ascii="Verdana" w:hAnsi="Verdana"/>
                <w:sz w:val="22"/>
                <w:szCs w:val="22"/>
              </w:rPr>
              <w:t xml:space="preserve"> </w:t>
            </w:r>
            <w:r w:rsidR="00D57323" w:rsidRPr="009A2E92">
              <w:rPr>
                <w:rFonts w:ascii="Verdana" w:hAnsi="Verdana"/>
                <w:sz w:val="22"/>
                <w:szCs w:val="22"/>
              </w:rPr>
              <w:t xml:space="preserve">initiation of medication </w:t>
            </w:r>
            <w:r w:rsidR="006C24EF">
              <w:rPr>
                <w:rFonts w:ascii="Verdana" w:hAnsi="Verdana"/>
                <w:sz w:val="22"/>
                <w:szCs w:val="22"/>
              </w:rPr>
              <w:t xml:space="preserve">which </w:t>
            </w:r>
            <w:r w:rsidR="00D57323" w:rsidRPr="009A2E92">
              <w:rPr>
                <w:rFonts w:ascii="Verdana" w:hAnsi="Verdana"/>
                <w:sz w:val="22"/>
                <w:szCs w:val="22"/>
              </w:rPr>
              <w:t>should be by a specialist</w:t>
            </w:r>
            <w:r w:rsidR="00D57323">
              <w:rPr>
                <w:rFonts w:ascii="Verdana" w:hAnsi="Verdana"/>
                <w:sz w:val="22"/>
                <w:szCs w:val="22"/>
              </w:rPr>
              <w:t xml:space="preserve"> </w:t>
            </w:r>
            <w:r w:rsidR="006C24EF">
              <w:rPr>
                <w:rFonts w:ascii="Verdana" w:hAnsi="Verdana"/>
                <w:sz w:val="22"/>
                <w:szCs w:val="22"/>
              </w:rPr>
              <w:t>and requests for P</w:t>
            </w:r>
            <w:r w:rsidR="00D57323" w:rsidRPr="009A2E92">
              <w:rPr>
                <w:rFonts w:ascii="Verdana" w:hAnsi="Verdana"/>
                <w:sz w:val="22"/>
                <w:szCs w:val="22"/>
              </w:rPr>
              <w:t>ractice</w:t>
            </w:r>
            <w:r w:rsidR="006C24EF">
              <w:rPr>
                <w:rFonts w:ascii="Verdana" w:hAnsi="Verdana"/>
                <w:sz w:val="22"/>
                <w:szCs w:val="22"/>
              </w:rPr>
              <w:t>s</w:t>
            </w:r>
            <w:r w:rsidR="00D57323" w:rsidRPr="009A2E92">
              <w:rPr>
                <w:rFonts w:ascii="Verdana" w:hAnsi="Verdana"/>
                <w:sz w:val="22"/>
                <w:szCs w:val="22"/>
              </w:rPr>
              <w:t xml:space="preserve"> to undertake onward referral</w:t>
            </w:r>
            <w:r w:rsidR="006C24EF">
              <w:rPr>
                <w:rFonts w:ascii="Verdana" w:hAnsi="Verdana"/>
                <w:sz w:val="22"/>
                <w:szCs w:val="22"/>
              </w:rPr>
              <w:t xml:space="preserve"> of a patient.</w:t>
            </w:r>
          </w:p>
          <w:p w14:paraId="2FD45725" w14:textId="77777777" w:rsidR="003E279F" w:rsidRPr="003E279F" w:rsidRDefault="003E279F" w:rsidP="003E279F">
            <w:pPr>
              <w:pStyle w:val="BodyTextIndent"/>
              <w:spacing w:after="0"/>
              <w:ind w:left="0"/>
              <w:jc w:val="both"/>
              <w:rPr>
                <w:rFonts w:ascii="Verdana" w:hAnsi="Verdana"/>
                <w:sz w:val="22"/>
                <w:szCs w:val="22"/>
              </w:rPr>
            </w:pPr>
          </w:p>
          <w:p w14:paraId="7F372112" w14:textId="6BA1B65A" w:rsidR="004F5BA0" w:rsidRPr="002F0484" w:rsidRDefault="006C24EF" w:rsidP="004F5BA0">
            <w:pPr>
              <w:pStyle w:val="BodyTextIndent"/>
              <w:ind w:left="0"/>
              <w:jc w:val="both"/>
              <w:rPr>
                <w:rFonts w:ascii="Verdana" w:eastAsia="Calibri" w:hAnsi="Verdana" w:cs="Arial"/>
                <w:b/>
                <w:bCs/>
                <w:sz w:val="22"/>
                <w:szCs w:val="22"/>
                <w:lang w:val="en-GB"/>
              </w:rPr>
            </w:pPr>
            <w:r w:rsidRPr="002F0484">
              <w:rPr>
                <w:rFonts w:ascii="Verdana" w:eastAsia="Calibri" w:hAnsi="Verdana" w:cs="Arial"/>
                <w:b/>
                <w:bCs/>
                <w:sz w:val="22"/>
                <w:szCs w:val="22"/>
                <w:lang w:val="en-GB"/>
              </w:rPr>
              <w:t xml:space="preserve">We’ll </w:t>
            </w:r>
            <w:r w:rsidR="00724A93" w:rsidRPr="002F0484">
              <w:rPr>
                <w:rFonts w:ascii="Verdana" w:eastAsia="Calibri" w:hAnsi="Verdana" w:cs="Arial"/>
                <w:b/>
                <w:bCs/>
                <w:sz w:val="22"/>
                <w:szCs w:val="22"/>
                <w:lang w:val="en-GB"/>
              </w:rPr>
              <w:t>continue to monitor and work with secondary care on this</w:t>
            </w:r>
            <w:r w:rsidR="003E279F">
              <w:rPr>
                <w:rFonts w:ascii="Verdana" w:eastAsia="Calibri" w:hAnsi="Verdana" w:cs="Arial"/>
                <w:b/>
                <w:bCs/>
                <w:sz w:val="22"/>
                <w:szCs w:val="22"/>
                <w:lang w:val="en-GB"/>
              </w:rPr>
              <w:t xml:space="preserve"> </w:t>
            </w:r>
            <w:r w:rsidR="002F0484" w:rsidRPr="002F0484">
              <w:rPr>
                <w:rFonts w:ascii="Verdana" w:eastAsia="Calibri" w:hAnsi="Verdana" w:cs="Arial"/>
                <w:b/>
                <w:bCs/>
                <w:sz w:val="22"/>
                <w:szCs w:val="22"/>
                <w:lang w:val="en-GB"/>
              </w:rPr>
              <w:t>and will share our data</w:t>
            </w:r>
            <w:r w:rsidRPr="002F0484">
              <w:rPr>
                <w:rFonts w:ascii="Verdana" w:eastAsia="Calibri" w:hAnsi="Verdana" w:cs="Arial"/>
                <w:b/>
                <w:bCs/>
                <w:sz w:val="22"/>
                <w:szCs w:val="22"/>
                <w:lang w:val="en-GB"/>
              </w:rPr>
              <w:t xml:space="preserve"> at the PLT event in May 2025. Meanwhile, please continue to push back</w:t>
            </w:r>
            <w:r w:rsidR="00050A83" w:rsidRPr="002F0484">
              <w:rPr>
                <w:rFonts w:ascii="Verdana" w:eastAsia="Calibri" w:hAnsi="Verdana" w:cs="Arial"/>
                <w:b/>
                <w:bCs/>
                <w:sz w:val="22"/>
                <w:szCs w:val="22"/>
                <w:lang w:val="en-GB"/>
              </w:rPr>
              <w:t xml:space="preserve"> on unfunded work</w:t>
            </w:r>
            <w:r w:rsidRPr="002F0484">
              <w:rPr>
                <w:rFonts w:ascii="Verdana" w:eastAsia="Calibri" w:hAnsi="Verdana" w:cs="Arial"/>
                <w:b/>
                <w:bCs/>
                <w:sz w:val="22"/>
                <w:szCs w:val="22"/>
                <w:lang w:val="en-GB"/>
              </w:rPr>
              <w:t>!</w:t>
            </w:r>
          </w:p>
          <w:p w14:paraId="0F5F2901" w14:textId="35DD7BCE" w:rsidR="0053182F" w:rsidRPr="002F0484" w:rsidRDefault="0053182F" w:rsidP="002F0484">
            <w:pPr>
              <w:pStyle w:val="BodyTextIndent"/>
              <w:ind w:left="0"/>
              <w:jc w:val="both"/>
              <w:rPr>
                <w:rFonts w:ascii="Verdana" w:eastAsia="Calibri" w:hAnsi="Verdana" w:cs="Arial"/>
                <w:sz w:val="22"/>
                <w:szCs w:val="22"/>
                <w:lang w:val="en-GB"/>
              </w:rPr>
            </w:pPr>
          </w:p>
          <w:p w14:paraId="46E4B8A2" w14:textId="52E85795" w:rsidR="00B57A25" w:rsidRDefault="00281707" w:rsidP="00B57A25">
            <w:pPr>
              <w:pStyle w:val="Heading2"/>
              <w:rPr>
                <w:bCs/>
                <w:color w:val="0065CC"/>
                <w:szCs w:val="36"/>
                <w:lang w:val="en-GB"/>
              </w:rPr>
            </w:pPr>
            <w:r>
              <w:rPr>
                <w:bCs/>
                <w:color w:val="0065CC"/>
                <w:szCs w:val="36"/>
                <w:lang w:val="en-GB"/>
              </w:rPr>
              <w:t>Oliver McGowan Training</w:t>
            </w:r>
          </w:p>
          <w:p w14:paraId="4F8BE79B" w14:textId="77777777" w:rsidR="00B57A25" w:rsidRPr="00F05D19" w:rsidRDefault="00B57A25" w:rsidP="00B57A25">
            <w:pPr>
              <w:rPr>
                <w:lang w:val="en-GB"/>
              </w:rPr>
            </w:pPr>
          </w:p>
          <w:p w14:paraId="255C279E" w14:textId="347BEAD1" w:rsidR="001F485E" w:rsidRPr="001F485E" w:rsidRDefault="001F485E" w:rsidP="001F485E">
            <w:pPr>
              <w:jc w:val="both"/>
              <w:rPr>
                <w:rFonts w:ascii="Verdana" w:eastAsia="Calibri" w:hAnsi="Verdana" w:cs="Arial"/>
                <w:sz w:val="22"/>
                <w:szCs w:val="22"/>
              </w:rPr>
            </w:pPr>
            <w:r>
              <w:rPr>
                <w:rFonts w:ascii="Verdana" w:eastAsia="Calibri" w:hAnsi="Verdana" w:cs="Arial"/>
                <w:sz w:val="22"/>
                <w:szCs w:val="22"/>
              </w:rPr>
              <w:t>At the last LMC Meeting a</w:t>
            </w:r>
            <w:r w:rsidRPr="001F485E">
              <w:rPr>
                <w:rFonts w:ascii="Verdana" w:eastAsia="Calibri" w:hAnsi="Verdana" w:cs="Arial"/>
                <w:sz w:val="22"/>
                <w:szCs w:val="22"/>
              </w:rPr>
              <w:t xml:space="preserve"> paper was shared re: a meeting between Sheffield LMC and Tim Ballard, National Clinical Advisor General Practice at the CQC.</w:t>
            </w:r>
          </w:p>
          <w:p w14:paraId="5B689BD5" w14:textId="77777777" w:rsidR="001F485E" w:rsidRPr="001F485E" w:rsidRDefault="001F485E" w:rsidP="001F485E">
            <w:pPr>
              <w:jc w:val="both"/>
              <w:rPr>
                <w:rFonts w:ascii="Verdana" w:eastAsia="Calibri" w:hAnsi="Verdana" w:cs="Arial"/>
                <w:sz w:val="22"/>
                <w:szCs w:val="22"/>
              </w:rPr>
            </w:pPr>
          </w:p>
          <w:p w14:paraId="572F2680" w14:textId="029EC2F4" w:rsidR="001F485E" w:rsidRPr="001F485E" w:rsidRDefault="001F485E" w:rsidP="001F485E">
            <w:pPr>
              <w:jc w:val="both"/>
              <w:rPr>
                <w:rFonts w:ascii="Verdana" w:eastAsia="Calibri" w:hAnsi="Verdana" w:cs="Arial"/>
                <w:sz w:val="22"/>
                <w:szCs w:val="22"/>
              </w:rPr>
            </w:pPr>
            <w:r w:rsidRPr="68565E61">
              <w:rPr>
                <w:rFonts w:ascii="Verdana" w:eastAsia="Calibri" w:hAnsi="Verdana" w:cs="Arial"/>
                <w:sz w:val="22"/>
                <w:szCs w:val="22"/>
              </w:rPr>
              <w:t>In summary there is no “mandatory” training package (although</w:t>
            </w:r>
            <w:r w:rsidR="52101E86" w:rsidRPr="68565E61">
              <w:rPr>
                <w:rFonts w:ascii="Verdana" w:eastAsia="Calibri" w:hAnsi="Verdana" w:cs="Arial"/>
                <w:sz w:val="22"/>
                <w:szCs w:val="22"/>
              </w:rPr>
              <w:t xml:space="preserve"> </w:t>
            </w:r>
            <w:r w:rsidR="5E19BF15" w:rsidRPr="68565E61">
              <w:rPr>
                <w:rFonts w:ascii="Verdana" w:eastAsia="Calibri" w:hAnsi="Verdana" w:cs="Arial"/>
                <w:sz w:val="22"/>
                <w:szCs w:val="22"/>
              </w:rPr>
              <w:t>Oliver McGowan</w:t>
            </w:r>
            <w:r w:rsidR="00AA19E4">
              <w:rPr>
                <w:rFonts w:ascii="Verdana" w:eastAsia="Calibri" w:hAnsi="Verdana" w:cs="Arial"/>
                <w:sz w:val="22"/>
                <w:szCs w:val="22"/>
              </w:rPr>
              <w:t xml:space="preserve"> (OM)</w:t>
            </w:r>
            <w:r w:rsidR="5E19BF15" w:rsidRPr="68565E61">
              <w:rPr>
                <w:rFonts w:ascii="Verdana" w:eastAsia="Calibri" w:hAnsi="Verdana" w:cs="Arial"/>
                <w:sz w:val="22"/>
                <w:szCs w:val="22"/>
              </w:rPr>
              <w:t xml:space="preserve"> is</w:t>
            </w:r>
            <w:r w:rsidRPr="68565E61">
              <w:rPr>
                <w:rFonts w:ascii="Verdana" w:eastAsia="Calibri" w:hAnsi="Verdana" w:cs="Arial"/>
                <w:sz w:val="22"/>
                <w:szCs w:val="22"/>
              </w:rPr>
              <w:t xml:space="preserve"> preferred), but practices need to meet the statutory requirements. Tim was supportive of a </w:t>
            </w:r>
            <w:r w:rsidRPr="68565E61">
              <w:rPr>
                <w:rFonts w:ascii="Verdana" w:eastAsia="Calibri" w:hAnsi="Verdana" w:cs="Arial"/>
                <w:sz w:val="22"/>
                <w:szCs w:val="22"/>
                <w:u w:val="single"/>
              </w:rPr>
              <w:t xml:space="preserve">stepped plan to try and get at least one member from each practice </w:t>
            </w:r>
            <w:r w:rsidR="33BE841B" w:rsidRPr="68565E61">
              <w:rPr>
                <w:rFonts w:ascii="Verdana" w:eastAsia="Calibri" w:hAnsi="Verdana" w:cs="Arial"/>
                <w:sz w:val="22"/>
                <w:szCs w:val="22"/>
                <w:u w:val="single"/>
              </w:rPr>
              <w:t xml:space="preserve">OM </w:t>
            </w:r>
            <w:r w:rsidRPr="68565E61">
              <w:rPr>
                <w:rFonts w:ascii="Verdana" w:eastAsia="Calibri" w:hAnsi="Verdana" w:cs="Arial"/>
                <w:sz w:val="22"/>
                <w:szCs w:val="22"/>
                <w:u w:val="single"/>
              </w:rPr>
              <w:t>trained, and then for others to get trained as and when resources become available.</w:t>
            </w:r>
            <w:r w:rsidRPr="68565E61">
              <w:rPr>
                <w:rFonts w:ascii="Verdana" w:eastAsia="Calibri" w:hAnsi="Verdana" w:cs="Arial"/>
                <w:sz w:val="22"/>
                <w:szCs w:val="22"/>
              </w:rPr>
              <w:t xml:space="preserve"> Tim suggested CQC practice visits will look to ensure staff </w:t>
            </w:r>
            <w:r w:rsidR="7859C7AF" w:rsidRPr="68565E61">
              <w:rPr>
                <w:rFonts w:ascii="Verdana" w:eastAsia="Calibri" w:hAnsi="Verdana" w:cs="Arial"/>
                <w:sz w:val="22"/>
                <w:szCs w:val="22"/>
              </w:rPr>
              <w:t xml:space="preserve">have all done the online learning </w:t>
            </w:r>
            <w:r w:rsidR="003E5DCD">
              <w:rPr>
                <w:rFonts w:ascii="Verdana" w:eastAsia="Calibri" w:hAnsi="Verdana" w:cs="Arial"/>
                <w:sz w:val="22"/>
                <w:szCs w:val="22"/>
              </w:rPr>
              <w:t>-</w:t>
            </w:r>
            <w:r w:rsidR="7859C7AF" w:rsidRPr="68565E61">
              <w:rPr>
                <w:rFonts w:ascii="Verdana" w:eastAsia="Calibri" w:hAnsi="Verdana" w:cs="Arial"/>
                <w:sz w:val="22"/>
                <w:szCs w:val="22"/>
              </w:rPr>
              <w:t xml:space="preserve"> which is part 1 of both tier 1 (reception and admin staff) and tier 2 (clinicians)</w:t>
            </w:r>
            <w:r w:rsidR="3D5CD5DF" w:rsidRPr="68565E61">
              <w:rPr>
                <w:rFonts w:ascii="Verdana" w:eastAsia="Calibri" w:hAnsi="Verdana" w:cs="Arial"/>
                <w:sz w:val="22"/>
                <w:szCs w:val="22"/>
              </w:rPr>
              <w:t>. It is aimed that</w:t>
            </w:r>
            <w:r w:rsidR="7550173E" w:rsidRPr="68565E61">
              <w:rPr>
                <w:rFonts w:ascii="Verdana" w:eastAsia="Calibri" w:hAnsi="Verdana" w:cs="Arial"/>
                <w:sz w:val="22"/>
                <w:szCs w:val="22"/>
              </w:rPr>
              <w:t xml:space="preserve"> </w:t>
            </w:r>
            <w:r w:rsidR="3D5CD5DF" w:rsidRPr="68565E61">
              <w:rPr>
                <w:rFonts w:ascii="Verdana" w:eastAsia="Calibri" w:hAnsi="Verdana" w:cs="Arial"/>
                <w:sz w:val="22"/>
                <w:szCs w:val="22"/>
              </w:rPr>
              <w:t>Part 2 face to face whole day training for tier</w:t>
            </w:r>
            <w:r w:rsidR="00B6508A">
              <w:rPr>
                <w:rFonts w:ascii="Verdana" w:eastAsia="Calibri" w:hAnsi="Verdana" w:cs="Arial"/>
                <w:sz w:val="22"/>
                <w:szCs w:val="22"/>
              </w:rPr>
              <w:t xml:space="preserve"> </w:t>
            </w:r>
            <w:r w:rsidR="3D5CD5DF" w:rsidRPr="68565E61">
              <w:rPr>
                <w:rFonts w:ascii="Verdana" w:eastAsia="Calibri" w:hAnsi="Verdana" w:cs="Arial"/>
                <w:sz w:val="22"/>
                <w:szCs w:val="22"/>
              </w:rPr>
              <w:t xml:space="preserve">2 clinicians </w:t>
            </w:r>
            <w:r w:rsidRPr="68565E61">
              <w:rPr>
                <w:rFonts w:ascii="Verdana" w:eastAsia="Calibri" w:hAnsi="Verdana" w:cs="Arial"/>
                <w:sz w:val="22"/>
                <w:szCs w:val="22"/>
              </w:rPr>
              <w:t>who require it</w:t>
            </w:r>
            <w:r w:rsidR="27ECFD89" w:rsidRPr="68565E61">
              <w:rPr>
                <w:rFonts w:ascii="Verdana" w:eastAsia="Calibri" w:hAnsi="Verdana" w:cs="Arial"/>
                <w:sz w:val="22"/>
                <w:szCs w:val="22"/>
              </w:rPr>
              <w:t xml:space="preserve"> should be done by </w:t>
            </w:r>
            <w:r w:rsidRPr="68565E61">
              <w:rPr>
                <w:rFonts w:ascii="Verdana" w:eastAsia="Calibri" w:hAnsi="Verdana" w:cs="Arial"/>
                <w:sz w:val="22"/>
                <w:szCs w:val="22"/>
              </w:rPr>
              <w:t xml:space="preserve">at least one GP (preferably the Safeguarding Lead) from the practice </w:t>
            </w:r>
            <w:r w:rsidR="787C7915" w:rsidRPr="68565E61">
              <w:rPr>
                <w:rFonts w:ascii="Verdana" w:eastAsia="Calibri" w:hAnsi="Verdana" w:cs="Arial"/>
                <w:sz w:val="22"/>
                <w:szCs w:val="22"/>
              </w:rPr>
              <w:t>with e</w:t>
            </w:r>
            <w:r w:rsidRPr="68565E61">
              <w:rPr>
                <w:rFonts w:ascii="Verdana" w:eastAsia="Calibri" w:hAnsi="Verdana" w:cs="Arial"/>
                <w:sz w:val="22"/>
                <w:szCs w:val="22"/>
              </w:rPr>
              <w:t xml:space="preserve">vidence of cascading this to other members of the team whilst they await their training. </w:t>
            </w:r>
          </w:p>
          <w:p w14:paraId="46E4DA76" w14:textId="77777777" w:rsidR="001F485E" w:rsidRPr="001F485E" w:rsidRDefault="001F485E" w:rsidP="001F485E">
            <w:pPr>
              <w:jc w:val="both"/>
              <w:rPr>
                <w:rFonts w:ascii="Verdana" w:eastAsia="Calibri" w:hAnsi="Verdana" w:cs="Arial"/>
                <w:sz w:val="22"/>
                <w:szCs w:val="22"/>
              </w:rPr>
            </w:pPr>
          </w:p>
          <w:p w14:paraId="0DD2F95D" w14:textId="7BA0FC23" w:rsidR="00FC2D33" w:rsidRPr="004F5BA0" w:rsidRDefault="00FC2D33" w:rsidP="00A201E6">
            <w:pPr>
              <w:jc w:val="both"/>
              <w:rPr>
                <w:rFonts w:ascii="Verdana" w:eastAsia="Calibri" w:hAnsi="Verdana" w:cs="Arial"/>
                <w:sz w:val="22"/>
                <w:szCs w:val="22"/>
              </w:rPr>
            </w:pPr>
            <w:r w:rsidRPr="68565E61">
              <w:rPr>
                <w:rFonts w:ascii="Verdana" w:eastAsia="Calibri" w:hAnsi="Verdana" w:cs="Arial"/>
                <w:sz w:val="22"/>
                <w:szCs w:val="22"/>
              </w:rPr>
              <w:t>It was noted that online e-learning training was available at:</w:t>
            </w:r>
          </w:p>
          <w:p w14:paraId="71B51EDA" w14:textId="77777777" w:rsidR="00FC2D33" w:rsidRPr="004F5BA0" w:rsidRDefault="00FC2D33" w:rsidP="00FC2D33">
            <w:pPr>
              <w:ind w:left="720"/>
              <w:jc w:val="both"/>
              <w:rPr>
                <w:rFonts w:ascii="Verdana" w:eastAsia="Calibri" w:hAnsi="Verdana" w:cs="Arial"/>
                <w:sz w:val="22"/>
                <w:szCs w:val="22"/>
              </w:rPr>
            </w:pPr>
          </w:p>
          <w:p w14:paraId="4C6D88A1" w14:textId="632CFCBE" w:rsidR="00FC2D33" w:rsidRPr="00E90B5A" w:rsidRDefault="00777ADC" w:rsidP="00A201E6">
            <w:pPr>
              <w:jc w:val="both"/>
              <w:rPr>
                <w:rFonts w:ascii="Verdana" w:eastAsia="Calibri" w:hAnsi="Verdana" w:cs="Arial"/>
                <w:b/>
                <w:bCs/>
                <w:color w:val="0070C0"/>
                <w:sz w:val="18"/>
                <w:szCs w:val="18"/>
              </w:rPr>
            </w:pPr>
            <w:hyperlink r:id="rId15" w:history="1">
              <w:r w:rsidRPr="00E90B5A">
                <w:rPr>
                  <w:rStyle w:val="Hyperlink"/>
                  <w:rFonts w:eastAsia="Calibri" w:cs="Arial"/>
                  <w:b/>
                  <w:bCs/>
                  <w:color w:val="0070C0"/>
                  <w:sz w:val="18"/>
                  <w:szCs w:val="18"/>
                </w:rPr>
                <w:t>https://www.e-lfh.org.uk/programmes/the-oliver-mcgowan-mandatory-training-on-learning-disability-and-autism/</w:t>
              </w:r>
            </w:hyperlink>
          </w:p>
          <w:p w14:paraId="4ACD9633" w14:textId="77777777" w:rsidR="00B57A25" w:rsidRPr="000A6B0E" w:rsidRDefault="00B57A25" w:rsidP="00B57A25">
            <w:pPr>
              <w:pStyle w:val="BodyTextIndent"/>
              <w:ind w:left="0"/>
              <w:rPr>
                <w:rFonts w:ascii="Verdana" w:eastAsia="Segoe UI" w:hAnsi="Verdana" w:cs="Segoe UI"/>
                <w:sz w:val="22"/>
                <w:szCs w:val="22"/>
                <w:lang w:val="en-GB"/>
              </w:rPr>
            </w:pPr>
          </w:p>
          <w:p w14:paraId="4C07FE51" w14:textId="3B1AA614" w:rsidR="00B57A25" w:rsidRPr="00B57A25" w:rsidRDefault="00B57A25" w:rsidP="00B57A25">
            <w:pPr>
              <w:pStyle w:val="BodyTextIndent"/>
              <w:ind w:left="0"/>
              <w:rPr>
                <w:rFonts w:ascii="Verdana" w:hAnsi="Verdana"/>
                <w:b/>
                <w:bCs/>
                <w:sz w:val="22"/>
                <w:szCs w:val="22"/>
                <w:lang w:val="en-GB"/>
              </w:rPr>
            </w:pPr>
            <w:r w:rsidRPr="00B57A25">
              <w:rPr>
                <w:rFonts w:ascii="Verdana" w:eastAsia="Segoe UI" w:hAnsi="Verdana" w:cs="Segoe UI"/>
                <w:b/>
                <w:bCs/>
                <w:sz w:val="22"/>
                <w:szCs w:val="22"/>
                <w:lang w:val="en-GB"/>
              </w:rPr>
              <w:t>Booklet:</w:t>
            </w:r>
          </w:p>
          <w:p w14:paraId="6C710DEE" w14:textId="3F3061C4" w:rsidR="000A6B0E" w:rsidRDefault="00700DD5" w:rsidP="003717EE">
            <w:pPr>
              <w:pStyle w:val="BodyTextIndent"/>
              <w:ind w:left="720"/>
              <w:rPr>
                <w:b/>
                <w:bCs/>
                <w:color w:val="0070C0"/>
              </w:rPr>
            </w:pPr>
            <w:r>
              <w:rPr>
                <w:lang w:val="en-GB"/>
              </w:rPr>
              <w:object w:dxaOrig="1520" w:dyaOrig="987" w14:anchorId="13975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49.2pt" o:ole="">
                  <v:imagedata r:id="rId16" o:title=""/>
                </v:shape>
                <o:OLEObject Type="Embed" ProgID="Acrobat.Document.DC" ShapeID="_x0000_i1025" DrawAspect="Icon" ObjectID="_1803718528" r:id="rId17"/>
              </w:object>
            </w:r>
            <w:r w:rsidR="00B57A25" w:rsidRPr="6AADE5DF">
              <w:rPr>
                <w:b/>
                <w:bCs/>
                <w:color w:val="0070C0"/>
              </w:rPr>
              <w:t xml:space="preserve">  </w:t>
            </w:r>
          </w:p>
          <w:p w14:paraId="4DB0ADE9" w14:textId="747A0689" w:rsidR="007A123A" w:rsidRPr="00E914C9" w:rsidRDefault="007A123A" w:rsidP="007A123A">
            <w:pPr>
              <w:pStyle w:val="Heading2"/>
              <w:rPr>
                <w:bCs/>
                <w:color w:val="0065CC"/>
                <w:szCs w:val="36"/>
                <w:lang w:val="en-GB"/>
              </w:rPr>
            </w:pPr>
            <w:r>
              <w:rPr>
                <w:bCs/>
                <w:color w:val="0065CC"/>
                <w:szCs w:val="36"/>
                <w:lang w:val="en-GB"/>
              </w:rPr>
              <w:lastRenderedPageBreak/>
              <w:t xml:space="preserve">Media Training from </w:t>
            </w:r>
            <w:proofErr w:type="spellStart"/>
            <w:r>
              <w:rPr>
                <w:bCs/>
                <w:color w:val="0065CC"/>
                <w:szCs w:val="36"/>
                <w:lang w:val="en-GB"/>
              </w:rPr>
              <w:t>Rebui</w:t>
            </w:r>
            <w:r w:rsidR="00DB2BBC">
              <w:rPr>
                <w:bCs/>
                <w:color w:val="0065CC"/>
                <w:szCs w:val="36"/>
                <w:lang w:val="en-GB"/>
              </w:rPr>
              <w:t>l</w:t>
            </w:r>
            <w:r>
              <w:rPr>
                <w:bCs/>
                <w:color w:val="0065CC"/>
                <w:szCs w:val="36"/>
                <w:lang w:val="en-GB"/>
              </w:rPr>
              <w:t>dGP</w:t>
            </w:r>
            <w:proofErr w:type="spellEnd"/>
            <w:r>
              <w:rPr>
                <w:bCs/>
                <w:color w:val="0065CC"/>
                <w:szCs w:val="36"/>
                <w:lang w:val="en-GB"/>
              </w:rPr>
              <w:t xml:space="preserve"> Team</w:t>
            </w:r>
          </w:p>
          <w:p w14:paraId="7468E929" w14:textId="37B53A5D" w:rsidR="007A123A" w:rsidRPr="004F5BA0" w:rsidRDefault="007A123A" w:rsidP="007A123A">
            <w:pPr>
              <w:pStyle w:val="NormalWeb"/>
              <w:jc w:val="both"/>
              <w:rPr>
                <w:rFonts w:ascii="Verdana" w:hAnsi="Verdana"/>
                <w:color w:val="000000"/>
                <w:sz w:val="22"/>
                <w:szCs w:val="22"/>
              </w:rPr>
            </w:pPr>
            <w:r w:rsidRPr="004F5BA0">
              <w:rPr>
                <w:rFonts w:ascii="Verdana" w:hAnsi="Verdana"/>
                <w:color w:val="000000"/>
                <w:sz w:val="22"/>
                <w:szCs w:val="22"/>
              </w:rPr>
              <w:t xml:space="preserve">Rebuild GP </w:t>
            </w:r>
            <w:r>
              <w:rPr>
                <w:rFonts w:ascii="Verdana" w:hAnsi="Verdana"/>
                <w:color w:val="000000"/>
                <w:sz w:val="22"/>
                <w:szCs w:val="22"/>
              </w:rPr>
              <w:t>is</w:t>
            </w:r>
            <w:r w:rsidRPr="004F5BA0">
              <w:rPr>
                <w:rFonts w:ascii="Verdana" w:hAnsi="Verdana"/>
                <w:color w:val="000000"/>
                <w:sz w:val="22"/>
                <w:szCs w:val="22"/>
              </w:rPr>
              <w:t xml:space="preserve"> funded by </w:t>
            </w:r>
            <w:r>
              <w:rPr>
                <w:rFonts w:ascii="Verdana" w:hAnsi="Verdana"/>
                <w:color w:val="000000"/>
                <w:sz w:val="22"/>
                <w:szCs w:val="22"/>
              </w:rPr>
              <w:t>the GP Defence Fund and i</w:t>
            </w:r>
            <w:r w:rsidRPr="004F5BA0">
              <w:rPr>
                <w:rFonts w:ascii="Verdana" w:hAnsi="Verdana"/>
                <w:color w:val="000000"/>
                <w:sz w:val="22"/>
                <w:szCs w:val="22"/>
              </w:rPr>
              <w:t>ts aim is to neutralise media negativity and educate politicians and patients about general practice and work with GP’s to create positive news stories.</w:t>
            </w:r>
            <w:r>
              <w:rPr>
                <w:rFonts w:ascii="Verdana" w:hAnsi="Verdana"/>
                <w:color w:val="000000"/>
                <w:sz w:val="22"/>
                <w:szCs w:val="22"/>
              </w:rPr>
              <w:t xml:space="preserve"> </w:t>
            </w:r>
            <w:r w:rsidRPr="004F5BA0">
              <w:rPr>
                <w:rFonts w:ascii="Verdana" w:hAnsi="Verdana"/>
                <w:color w:val="000000"/>
                <w:sz w:val="22"/>
                <w:szCs w:val="22"/>
              </w:rPr>
              <w:t>Rebuild GP campaign can help with</w:t>
            </w:r>
            <w:r>
              <w:rPr>
                <w:rFonts w:ascii="Verdana" w:hAnsi="Verdana"/>
                <w:color w:val="000000"/>
                <w:sz w:val="22"/>
                <w:szCs w:val="22"/>
              </w:rPr>
              <w:t>:</w:t>
            </w:r>
          </w:p>
          <w:p w14:paraId="4775F438" w14:textId="644FBC38" w:rsidR="007A123A" w:rsidRPr="004F5BA0" w:rsidRDefault="007A123A" w:rsidP="68565E61">
            <w:pPr>
              <w:pStyle w:val="NormalWeb"/>
              <w:spacing w:before="0" w:beforeAutospacing="0" w:after="0" w:afterAutospacing="0"/>
              <w:jc w:val="both"/>
              <w:rPr>
                <w:rFonts w:ascii="Verdana" w:hAnsi="Verdana"/>
                <w:color w:val="000000"/>
                <w:sz w:val="22"/>
                <w:szCs w:val="22"/>
              </w:rPr>
            </w:pPr>
            <w:r w:rsidRPr="68565E61">
              <w:rPr>
                <w:rFonts w:ascii="Verdana" w:hAnsi="Verdana"/>
                <w:color w:val="000000" w:themeColor="text1"/>
                <w:sz w:val="22"/>
                <w:szCs w:val="22"/>
              </w:rPr>
              <w:t>- Support with staff during a media interview</w:t>
            </w:r>
          </w:p>
          <w:p w14:paraId="57D0DEF3" w14:textId="674669D0" w:rsidR="007A123A" w:rsidRPr="004F5BA0" w:rsidRDefault="007A123A" w:rsidP="68565E61">
            <w:pPr>
              <w:pStyle w:val="NormalWeb"/>
              <w:spacing w:before="0" w:beforeAutospacing="0" w:after="0" w:afterAutospacing="0"/>
              <w:jc w:val="both"/>
              <w:rPr>
                <w:rFonts w:ascii="Verdana" w:hAnsi="Verdana"/>
                <w:color w:val="000000"/>
                <w:sz w:val="22"/>
                <w:szCs w:val="22"/>
              </w:rPr>
            </w:pPr>
            <w:r w:rsidRPr="004F5BA0">
              <w:rPr>
                <w:rFonts w:ascii="Verdana" w:hAnsi="Verdana"/>
                <w:color w:val="000000"/>
                <w:sz w:val="22"/>
                <w:szCs w:val="22"/>
              </w:rPr>
              <w:t>- Follow up with journalist afterwards to provide fact checking</w:t>
            </w:r>
          </w:p>
          <w:p w14:paraId="0305F2AA" w14:textId="43E2105E" w:rsidR="007A123A" w:rsidRPr="004F5BA0" w:rsidRDefault="007A123A" w:rsidP="007A123A">
            <w:pPr>
              <w:pStyle w:val="NormalWeb"/>
              <w:spacing w:before="0" w:beforeAutospacing="0" w:after="0" w:afterAutospacing="0"/>
              <w:jc w:val="both"/>
              <w:rPr>
                <w:rFonts w:ascii="Verdana" w:hAnsi="Verdana"/>
                <w:color w:val="000000"/>
                <w:sz w:val="22"/>
                <w:szCs w:val="22"/>
              </w:rPr>
            </w:pPr>
            <w:r w:rsidRPr="004F5BA0">
              <w:rPr>
                <w:rFonts w:ascii="Verdana" w:hAnsi="Verdana"/>
                <w:color w:val="000000"/>
                <w:sz w:val="22"/>
                <w:szCs w:val="22"/>
              </w:rPr>
              <w:t>- Training for GP’s</w:t>
            </w:r>
            <w:r w:rsidR="00BE5641" w:rsidRPr="68565E61">
              <w:rPr>
                <w:rFonts w:ascii="Verdana" w:hAnsi="Verdana"/>
                <w:color w:val="000000" w:themeColor="text1"/>
                <w:sz w:val="22"/>
                <w:szCs w:val="22"/>
              </w:rPr>
              <w:t xml:space="preserve"> </w:t>
            </w:r>
            <w:r w:rsidR="00BE5641">
              <w:rPr>
                <w:rFonts w:ascii="Verdana" w:hAnsi="Verdana"/>
                <w:color w:val="000000" w:themeColor="text1"/>
                <w:sz w:val="22"/>
                <w:szCs w:val="22"/>
              </w:rPr>
              <w:t xml:space="preserve">including </w:t>
            </w:r>
            <w:r w:rsidR="00BE5641" w:rsidRPr="68565E61">
              <w:rPr>
                <w:rFonts w:ascii="Verdana" w:hAnsi="Verdana"/>
                <w:color w:val="000000" w:themeColor="text1"/>
                <w:sz w:val="22"/>
                <w:szCs w:val="22"/>
              </w:rPr>
              <w:t>toolkits and education on their website</w:t>
            </w:r>
          </w:p>
          <w:p w14:paraId="163B03D4" w14:textId="77777777" w:rsidR="007A123A" w:rsidRPr="004F5BA0" w:rsidRDefault="007A123A" w:rsidP="007A123A">
            <w:pPr>
              <w:pStyle w:val="NormalWeb"/>
              <w:spacing w:before="0" w:beforeAutospacing="0" w:after="0" w:afterAutospacing="0"/>
              <w:jc w:val="both"/>
              <w:rPr>
                <w:rFonts w:ascii="Verdana" w:hAnsi="Verdana"/>
                <w:color w:val="000000"/>
                <w:sz w:val="22"/>
                <w:szCs w:val="22"/>
              </w:rPr>
            </w:pPr>
            <w:r w:rsidRPr="004F5BA0">
              <w:rPr>
                <w:rFonts w:ascii="Verdana" w:hAnsi="Verdana"/>
                <w:color w:val="000000"/>
                <w:sz w:val="22"/>
                <w:szCs w:val="22"/>
              </w:rPr>
              <w:t>- Social media and digital support they have a website designer</w:t>
            </w:r>
          </w:p>
          <w:p w14:paraId="710EABF7" w14:textId="77777777" w:rsidR="007A123A" w:rsidRPr="004F5BA0" w:rsidRDefault="007A123A" w:rsidP="007A123A">
            <w:pPr>
              <w:pStyle w:val="NormalWeb"/>
              <w:spacing w:before="0" w:beforeAutospacing="0" w:after="0" w:afterAutospacing="0"/>
              <w:jc w:val="both"/>
              <w:rPr>
                <w:rFonts w:ascii="Verdana" w:hAnsi="Verdana"/>
                <w:color w:val="000000"/>
                <w:sz w:val="22"/>
                <w:szCs w:val="22"/>
              </w:rPr>
            </w:pPr>
            <w:r w:rsidRPr="004F5BA0">
              <w:rPr>
                <w:rFonts w:ascii="Verdana" w:hAnsi="Verdana"/>
                <w:color w:val="000000"/>
                <w:sz w:val="22"/>
                <w:szCs w:val="22"/>
              </w:rPr>
              <w:t>- Data research and polling</w:t>
            </w:r>
          </w:p>
          <w:p w14:paraId="16EB33B9" w14:textId="77777777" w:rsidR="005D4A48" w:rsidRDefault="007A123A" w:rsidP="005936C4">
            <w:pPr>
              <w:pStyle w:val="NormalWeb"/>
              <w:rPr>
                <w:rFonts w:ascii="Verdana" w:hAnsi="Verdana"/>
                <w:color w:val="000000"/>
                <w:sz w:val="18"/>
                <w:szCs w:val="18"/>
              </w:rPr>
            </w:pPr>
            <w:r w:rsidRPr="004F5BA0">
              <w:rPr>
                <w:rFonts w:ascii="Verdana" w:hAnsi="Verdana"/>
                <w:color w:val="000000"/>
                <w:sz w:val="22"/>
                <w:szCs w:val="22"/>
              </w:rPr>
              <w:t xml:space="preserve">There are resources for patients, statistics and myth busting cards, </w:t>
            </w:r>
            <w:r w:rsidR="005936C4">
              <w:rPr>
                <w:rFonts w:ascii="Verdana" w:hAnsi="Verdana"/>
                <w:color w:val="000000"/>
                <w:sz w:val="22"/>
                <w:szCs w:val="22"/>
              </w:rPr>
              <w:t xml:space="preserve">&amp; </w:t>
            </w:r>
            <w:r w:rsidRPr="004F5BA0">
              <w:rPr>
                <w:rFonts w:ascii="Verdana" w:hAnsi="Verdana"/>
                <w:color w:val="000000"/>
                <w:sz w:val="22"/>
                <w:szCs w:val="22"/>
              </w:rPr>
              <w:t>videos for the waiting room, all worth looking at.</w:t>
            </w:r>
            <w:r w:rsidR="00201B17" w:rsidRPr="00201B17">
              <w:rPr>
                <w:rFonts w:ascii="Verdana" w:hAnsi="Verdana"/>
                <w:color w:val="000000"/>
                <w:sz w:val="18"/>
                <w:szCs w:val="18"/>
              </w:rPr>
              <w:t xml:space="preserve"> </w:t>
            </w:r>
          </w:p>
          <w:p w14:paraId="5DB3AE8A" w14:textId="0BF32802" w:rsidR="001B1F47" w:rsidRPr="00B6508A" w:rsidRDefault="005D4A48" w:rsidP="005936C4">
            <w:pPr>
              <w:pStyle w:val="NormalWeb"/>
              <w:rPr>
                <w:rFonts w:ascii="Verdana" w:hAnsi="Verdana"/>
                <w:color w:val="0070C0"/>
                <w:sz w:val="18"/>
                <w:szCs w:val="18"/>
              </w:rPr>
            </w:pPr>
            <w:hyperlink r:id="rId18" w:history="1">
              <w:r w:rsidRPr="00B6508A">
                <w:rPr>
                  <w:rStyle w:val="Hyperlink"/>
                  <w:b/>
                  <w:bCs/>
                  <w:color w:val="0070C0"/>
                  <w:sz w:val="18"/>
                  <w:szCs w:val="18"/>
                </w:rPr>
                <w:t>https://rebuildgp.co.uk/get-involved</w:t>
              </w:r>
            </w:hyperlink>
          </w:p>
          <w:p w14:paraId="134FDFEF" w14:textId="565ECACA" w:rsidR="009E12F1" w:rsidRPr="00B6508A" w:rsidRDefault="001B1F47" w:rsidP="005936C4">
            <w:pPr>
              <w:pStyle w:val="NormalWeb"/>
              <w:rPr>
                <w:sz w:val="16"/>
                <w:szCs w:val="16"/>
              </w:rPr>
            </w:pPr>
            <w:hyperlink r:id="rId19" w:history="1">
              <w:r w:rsidRPr="00B6508A">
                <w:rPr>
                  <w:rStyle w:val="Hyperlink"/>
                  <w:b/>
                  <w:bCs/>
                  <w:color w:val="4472C4" w:themeColor="accent1"/>
                  <w:sz w:val="16"/>
                  <w:szCs w:val="16"/>
                </w:rPr>
                <w:t>https://drive.google.com/file/d/1W31yrsNZDO_J_jUrC5Cz09PvW9SWLJpE/view</w:t>
              </w:r>
            </w:hyperlink>
          </w:p>
          <w:p w14:paraId="4AFC409A" w14:textId="78FB903C" w:rsidR="00AD147A" w:rsidRPr="00AD147A" w:rsidRDefault="0071225C" w:rsidP="00AD147A">
            <w:pPr>
              <w:pStyle w:val="Heading2"/>
              <w:rPr>
                <w:color w:val="0065CC"/>
                <w:szCs w:val="36"/>
              </w:rPr>
            </w:pPr>
            <w:r>
              <w:rPr>
                <w:color w:val="0065CC"/>
                <w:szCs w:val="36"/>
              </w:rPr>
              <w:t>LMC Buying Group</w:t>
            </w:r>
          </w:p>
          <w:p w14:paraId="4A473DE5" w14:textId="77777777" w:rsidR="00AD147A" w:rsidRDefault="00AD147A" w:rsidP="00AD147A">
            <w:pPr>
              <w:rPr>
                <w:rFonts w:asciiTheme="minorHAnsi" w:hAnsiTheme="minorHAnsi" w:cstheme="minorHAnsi"/>
                <w:i/>
                <w:iCs/>
              </w:rPr>
            </w:pPr>
          </w:p>
          <w:p w14:paraId="674F18A0" w14:textId="77777777" w:rsidR="00EA1448" w:rsidRPr="00C558BB" w:rsidRDefault="00EA1448" w:rsidP="00EA1448">
            <w:pPr>
              <w:shd w:val="clear" w:color="auto" w:fill="FFFFFF"/>
              <w:rPr>
                <w:rFonts w:ascii="Verdana" w:hAnsi="Verdana"/>
                <w:color w:val="242424"/>
                <w:sz w:val="22"/>
                <w:szCs w:val="22"/>
                <w:lang w:val="en-GB" w:eastAsia="en-GB"/>
              </w:rPr>
            </w:pPr>
            <w:r w:rsidRPr="00C558BB">
              <w:rPr>
                <w:rFonts w:ascii="Verdana" w:hAnsi="Verdana"/>
                <w:b/>
                <w:bCs/>
                <w:color w:val="242424"/>
                <w:sz w:val="22"/>
                <w:szCs w:val="22"/>
                <w:bdr w:val="none" w:sz="0" w:space="0" w:color="auto" w:frame="1"/>
                <w:lang w:eastAsia="en-GB"/>
              </w:rPr>
              <w:t>Are you making the most of your Buying Group membership?</w:t>
            </w:r>
          </w:p>
          <w:p w14:paraId="528969BB" w14:textId="77777777" w:rsidR="003B7A6E" w:rsidRDefault="003B7A6E" w:rsidP="00C558BB">
            <w:pPr>
              <w:shd w:val="clear" w:color="auto" w:fill="FFFFFF"/>
              <w:rPr>
                <w:rFonts w:ascii="inherit" w:hAnsi="inherit"/>
                <w:color w:val="242424"/>
                <w:bdr w:val="none" w:sz="0" w:space="0" w:color="auto" w:frame="1"/>
                <w:lang w:eastAsia="en-GB"/>
              </w:rPr>
            </w:pPr>
          </w:p>
          <w:p w14:paraId="29F8F811" w14:textId="4714EB4C" w:rsidR="00EA1448" w:rsidRPr="003B7A6E" w:rsidRDefault="00EA1448" w:rsidP="003B7A6E">
            <w:pPr>
              <w:shd w:val="clear" w:color="auto" w:fill="FFFFFF"/>
              <w:jc w:val="both"/>
              <w:rPr>
                <w:rFonts w:ascii="Aptos" w:hAnsi="Aptos"/>
                <w:color w:val="242424"/>
                <w:sz w:val="22"/>
                <w:szCs w:val="22"/>
                <w:lang w:val="en-GB" w:eastAsia="en-GB"/>
              </w:rPr>
            </w:pPr>
            <w:r w:rsidRPr="00EA1448">
              <w:rPr>
                <w:rFonts w:ascii="Verdana" w:hAnsi="Verdana"/>
                <w:color w:val="242424"/>
                <w:sz w:val="22"/>
                <w:szCs w:val="22"/>
                <w:bdr w:val="none" w:sz="0" w:space="0" w:color="auto" w:frame="1"/>
                <w:lang w:eastAsia="en-GB"/>
              </w:rPr>
              <w:t>When was the last time you reviewed how much your practice spen</w:t>
            </w:r>
            <w:r w:rsidR="003B7A6E">
              <w:rPr>
                <w:rFonts w:ascii="Verdana" w:hAnsi="Verdana"/>
                <w:color w:val="242424"/>
                <w:sz w:val="22"/>
                <w:szCs w:val="22"/>
                <w:bdr w:val="none" w:sz="0" w:space="0" w:color="auto" w:frame="1"/>
                <w:lang w:eastAsia="en-GB"/>
              </w:rPr>
              <w:t>ds</w:t>
            </w:r>
            <w:r w:rsidRPr="00EA1448">
              <w:rPr>
                <w:rFonts w:ascii="Verdana" w:hAnsi="Verdana"/>
                <w:color w:val="242424"/>
                <w:sz w:val="22"/>
                <w:szCs w:val="22"/>
                <w:bdr w:val="none" w:sz="0" w:space="0" w:color="auto" w:frame="1"/>
                <w:lang w:eastAsia="en-GB"/>
              </w:rPr>
              <w:t xml:space="preserve"> on the products and services you regularly buy?</w:t>
            </w:r>
            <w:r w:rsidR="003B7A6E">
              <w:rPr>
                <w:rFonts w:ascii="Aptos" w:hAnsi="Aptos"/>
                <w:color w:val="242424"/>
                <w:sz w:val="22"/>
                <w:szCs w:val="22"/>
                <w:lang w:val="en-GB" w:eastAsia="en-GB"/>
              </w:rPr>
              <w:t xml:space="preserve"> </w:t>
            </w:r>
            <w:r w:rsidRPr="00EA1448">
              <w:rPr>
                <w:rFonts w:ascii="Verdana" w:hAnsi="Verdana"/>
                <w:color w:val="242424"/>
                <w:sz w:val="22"/>
                <w:szCs w:val="22"/>
                <w:bdr w:val="none" w:sz="0" w:space="0" w:color="auto" w:frame="1"/>
                <w:lang w:eastAsia="en-GB"/>
              </w:rPr>
              <w:t>The cost</w:t>
            </w:r>
            <w:r w:rsidR="004F5BA0">
              <w:rPr>
                <w:rFonts w:ascii="Verdana" w:hAnsi="Verdana"/>
                <w:color w:val="242424"/>
                <w:sz w:val="22"/>
                <w:szCs w:val="22"/>
                <w:bdr w:val="none" w:sz="0" w:space="0" w:color="auto" w:frame="1"/>
                <w:lang w:eastAsia="en-GB"/>
              </w:rPr>
              <w:t>-</w:t>
            </w:r>
            <w:r w:rsidRPr="00EA1448">
              <w:rPr>
                <w:rFonts w:ascii="Verdana" w:hAnsi="Verdana"/>
                <w:color w:val="242424"/>
                <w:sz w:val="22"/>
                <w:szCs w:val="22"/>
                <w:bdr w:val="none" w:sz="0" w:space="0" w:color="auto" w:frame="1"/>
                <w:lang w:eastAsia="en-GB"/>
              </w:rPr>
              <w:t>of</w:t>
            </w:r>
            <w:r w:rsidR="004F5BA0">
              <w:rPr>
                <w:rFonts w:ascii="Verdana" w:hAnsi="Verdana"/>
                <w:color w:val="242424"/>
                <w:sz w:val="22"/>
                <w:szCs w:val="22"/>
                <w:bdr w:val="none" w:sz="0" w:space="0" w:color="auto" w:frame="1"/>
                <w:lang w:eastAsia="en-GB"/>
              </w:rPr>
              <w:t>-</w:t>
            </w:r>
            <w:r w:rsidRPr="00EA1448">
              <w:rPr>
                <w:rFonts w:ascii="Verdana" w:hAnsi="Verdana"/>
                <w:color w:val="242424"/>
                <w:sz w:val="22"/>
                <w:szCs w:val="22"/>
                <w:bdr w:val="none" w:sz="0" w:space="0" w:color="auto" w:frame="1"/>
                <w:lang w:eastAsia="en-GB"/>
              </w:rPr>
              <w:t>living crisis continues to bite and even GP practices will be looking for ways to reduce running costs.</w:t>
            </w:r>
            <w:r w:rsidR="004F5BA0">
              <w:rPr>
                <w:rFonts w:ascii="Verdana" w:hAnsi="Verdana"/>
                <w:color w:val="242424"/>
                <w:sz w:val="22"/>
                <w:szCs w:val="22"/>
                <w:lang w:val="en-GB" w:eastAsia="en-GB"/>
              </w:rPr>
              <w:t xml:space="preserve"> </w:t>
            </w:r>
            <w:r w:rsidRPr="00EA1448">
              <w:rPr>
                <w:rFonts w:ascii="Verdana" w:hAnsi="Verdana"/>
                <w:color w:val="242424"/>
                <w:sz w:val="22"/>
                <w:szCs w:val="22"/>
                <w:bdr w:val="none" w:sz="0" w:space="0" w:color="auto" w:frame="1"/>
                <w:lang w:eastAsia="en-GB"/>
              </w:rPr>
              <w:t xml:space="preserve">This is where your free membership to the LMC Buying Group can really come in handy as it offers practices access to discounts on a wide range of products and services. They can help you save money </w:t>
            </w:r>
            <w:r w:rsidR="00B6508A">
              <w:rPr>
                <w:rFonts w:ascii="Verdana" w:hAnsi="Verdana"/>
                <w:color w:val="242424"/>
                <w:sz w:val="22"/>
                <w:szCs w:val="22"/>
                <w:bdr w:val="none" w:sz="0" w:space="0" w:color="auto" w:frame="1"/>
                <w:lang w:eastAsia="en-GB"/>
              </w:rPr>
              <w:t>i</w:t>
            </w:r>
            <w:r w:rsidRPr="00EA1448">
              <w:rPr>
                <w:rFonts w:ascii="Verdana" w:hAnsi="Verdana"/>
                <w:color w:val="242424"/>
                <w:sz w:val="22"/>
                <w:szCs w:val="22"/>
                <w:bdr w:val="none" w:sz="0" w:space="0" w:color="auto" w:frame="1"/>
                <w:lang w:eastAsia="en-GB"/>
              </w:rPr>
              <w:t>n the following areas:</w:t>
            </w:r>
          </w:p>
          <w:p w14:paraId="4F517193" w14:textId="77777777" w:rsidR="00EA1448" w:rsidRPr="00EA1448" w:rsidRDefault="00EA1448" w:rsidP="004F5BA0">
            <w:pPr>
              <w:shd w:val="clear" w:color="auto" w:fill="FFFFFF"/>
              <w:jc w:val="both"/>
              <w:rPr>
                <w:rFonts w:ascii="Verdana" w:hAnsi="Verdana"/>
                <w:color w:val="242424"/>
                <w:sz w:val="22"/>
                <w:szCs w:val="22"/>
                <w:lang w:val="en-GB" w:eastAsia="en-GB"/>
              </w:rPr>
            </w:pPr>
            <w:r w:rsidRPr="00EA1448">
              <w:rPr>
                <w:rFonts w:ascii="Verdana" w:hAnsi="Verdana"/>
                <w:color w:val="242424"/>
                <w:sz w:val="22"/>
                <w:szCs w:val="22"/>
                <w:bdr w:val="none" w:sz="0" w:space="0" w:color="auto" w:frame="1"/>
                <w:lang w:eastAsia="en-GB"/>
              </w:rPr>
              <w:t> </w:t>
            </w:r>
          </w:p>
          <w:p w14:paraId="027F0699" w14:textId="77777777" w:rsidR="00EA1448" w:rsidRPr="00EA1448" w:rsidRDefault="00EA1448" w:rsidP="004F5BA0">
            <w:pPr>
              <w:numPr>
                <w:ilvl w:val="0"/>
                <w:numId w:val="32"/>
              </w:numPr>
              <w:shd w:val="clear" w:color="auto" w:fill="FFFFFF"/>
              <w:jc w:val="both"/>
              <w:rPr>
                <w:rFonts w:ascii="Verdana" w:hAnsi="Verdana" w:cs="Segoe UI"/>
                <w:color w:val="242424"/>
                <w:sz w:val="22"/>
                <w:szCs w:val="22"/>
                <w:lang w:val="en-GB" w:eastAsia="en-GB"/>
              </w:rPr>
            </w:pPr>
            <w:r w:rsidRPr="00EA1448">
              <w:rPr>
                <w:rFonts w:ascii="Verdana" w:hAnsi="Verdana" w:cs="Segoe UI"/>
                <w:color w:val="242424"/>
                <w:sz w:val="22"/>
                <w:szCs w:val="22"/>
                <w:bdr w:val="none" w:sz="0" w:space="0" w:color="auto" w:frame="1"/>
                <w:lang w:eastAsia="en-GB"/>
              </w:rPr>
              <w:t>Medical consumables and equipment</w:t>
            </w:r>
          </w:p>
          <w:p w14:paraId="5E2CC82A" w14:textId="77777777" w:rsidR="00EA1448" w:rsidRPr="00EA1448" w:rsidRDefault="00EA1448" w:rsidP="004F5BA0">
            <w:pPr>
              <w:numPr>
                <w:ilvl w:val="0"/>
                <w:numId w:val="32"/>
              </w:numPr>
              <w:shd w:val="clear" w:color="auto" w:fill="FFFFFF"/>
              <w:jc w:val="both"/>
              <w:rPr>
                <w:rFonts w:ascii="Verdana" w:hAnsi="Verdana" w:cs="Segoe UI"/>
                <w:color w:val="242424"/>
                <w:sz w:val="22"/>
                <w:szCs w:val="22"/>
                <w:lang w:val="en-GB" w:eastAsia="en-GB"/>
              </w:rPr>
            </w:pPr>
            <w:r w:rsidRPr="00EA1448">
              <w:rPr>
                <w:rFonts w:ascii="Verdana" w:hAnsi="Verdana" w:cs="Segoe UI"/>
                <w:color w:val="242424"/>
                <w:sz w:val="22"/>
                <w:szCs w:val="22"/>
                <w:bdr w:val="none" w:sz="0" w:space="0" w:color="auto" w:frame="1"/>
                <w:lang w:eastAsia="en-GB"/>
              </w:rPr>
              <w:t>Stationery, Office equipment and furniture</w:t>
            </w:r>
          </w:p>
          <w:p w14:paraId="7707D005" w14:textId="77777777" w:rsidR="00EA1448" w:rsidRPr="00EA1448" w:rsidRDefault="00EA1448" w:rsidP="004F5BA0">
            <w:pPr>
              <w:numPr>
                <w:ilvl w:val="0"/>
                <w:numId w:val="32"/>
              </w:numPr>
              <w:shd w:val="clear" w:color="auto" w:fill="FFFFFF"/>
              <w:jc w:val="both"/>
              <w:rPr>
                <w:rFonts w:ascii="Verdana" w:hAnsi="Verdana" w:cs="Segoe UI"/>
                <w:color w:val="242424"/>
                <w:sz w:val="22"/>
                <w:szCs w:val="22"/>
                <w:lang w:val="en-GB" w:eastAsia="en-GB"/>
              </w:rPr>
            </w:pPr>
            <w:r w:rsidRPr="00EA1448">
              <w:rPr>
                <w:rFonts w:ascii="Verdana" w:hAnsi="Verdana" w:cs="Segoe UI"/>
                <w:color w:val="242424"/>
                <w:sz w:val="22"/>
                <w:szCs w:val="22"/>
                <w:bdr w:val="none" w:sz="0" w:space="0" w:color="auto" w:frame="1"/>
                <w:lang w:eastAsia="en-GB"/>
              </w:rPr>
              <w:t>Workwear</w:t>
            </w:r>
          </w:p>
          <w:p w14:paraId="01C43BB8" w14:textId="77777777" w:rsidR="00EA1448" w:rsidRPr="00EA1448" w:rsidRDefault="00EA1448" w:rsidP="004F5BA0">
            <w:pPr>
              <w:numPr>
                <w:ilvl w:val="0"/>
                <w:numId w:val="32"/>
              </w:numPr>
              <w:shd w:val="clear" w:color="auto" w:fill="FFFFFF"/>
              <w:jc w:val="both"/>
              <w:rPr>
                <w:rFonts w:ascii="Verdana" w:hAnsi="Verdana" w:cs="Segoe UI"/>
                <w:color w:val="242424"/>
                <w:sz w:val="22"/>
                <w:szCs w:val="22"/>
                <w:lang w:val="en-GB" w:eastAsia="en-GB"/>
              </w:rPr>
            </w:pPr>
            <w:r w:rsidRPr="00EA1448">
              <w:rPr>
                <w:rFonts w:ascii="Verdana" w:hAnsi="Verdana" w:cs="Segoe UI"/>
                <w:color w:val="242424"/>
                <w:sz w:val="22"/>
                <w:szCs w:val="22"/>
                <w:bdr w:val="none" w:sz="0" w:space="0" w:color="auto" w:frame="1"/>
                <w:lang w:eastAsia="en-GB"/>
              </w:rPr>
              <w:t>Insurance</w:t>
            </w:r>
          </w:p>
          <w:p w14:paraId="6033A489" w14:textId="77777777" w:rsidR="00EA1448" w:rsidRPr="00EA1448" w:rsidRDefault="00EA1448" w:rsidP="004F5BA0">
            <w:pPr>
              <w:numPr>
                <w:ilvl w:val="0"/>
                <w:numId w:val="32"/>
              </w:numPr>
              <w:shd w:val="clear" w:color="auto" w:fill="FFFFFF"/>
              <w:jc w:val="both"/>
              <w:rPr>
                <w:rFonts w:ascii="Verdana" w:hAnsi="Verdana" w:cs="Segoe UI"/>
                <w:color w:val="242424"/>
                <w:sz w:val="22"/>
                <w:szCs w:val="22"/>
                <w:lang w:val="en-GB" w:eastAsia="en-GB"/>
              </w:rPr>
            </w:pPr>
            <w:r w:rsidRPr="00EA1448">
              <w:rPr>
                <w:rFonts w:ascii="Verdana" w:hAnsi="Verdana" w:cs="Segoe UI"/>
                <w:color w:val="242424"/>
                <w:sz w:val="22"/>
                <w:szCs w:val="22"/>
                <w:bdr w:val="none" w:sz="0" w:space="0" w:color="auto" w:frame="1"/>
                <w:lang w:eastAsia="en-GB"/>
              </w:rPr>
              <w:t>Confidential information shredding</w:t>
            </w:r>
          </w:p>
          <w:p w14:paraId="383BF96F" w14:textId="77777777" w:rsidR="00EA1448" w:rsidRPr="00EA1448" w:rsidRDefault="00EA1448" w:rsidP="004F5BA0">
            <w:pPr>
              <w:numPr>
                <w:ilvl w:val="0"/>
                <w:numId w:val="32"/>
              </w:numPr>
              <w:shd w:val="clear" w:color="auto" w:fill="FFFFFF"/>
              <w:jc w:val="both"/>
              <w:rPr>
                <w:rFonts w:ascii="Verdana" w:hAnsi="Verdana" w:cs="Segoe UI"/>
                <w:color w:val="242424"/>
                <w:sz w:val="22"/>
                <w:szCs w:val="22"/>
                <w:lang w:val="en-GB" w:eastAsia="en-GB"/>
              </w:rPr>
            </w:pPr>
            <w:r w:rsidRPr="00EA1448">
              <w:rPr>
                <w:rFonts w:ascii="Verdana" w:hAnsi="Verdana" w:cs="Segoe UI"/>
                <w:color w:val="242424"/>
                <w:sz w:val="22"/>
                <w:szCs w:val="22"/>
                <w:bdr w:val="none" w:sz="0" w:space="0" w:color="auto" w:frame="1"/>
                <w:lang w:eastAsia="en-GB"/>
              </w:rPr>
              <w:t>Energy</w:t>
            </w:r>
          </w:p>
          <w:p w14:paraId="6FDCE3C0" w14:textId="77777777" w:rsidR="00EA1448" w:rsidRPr="00EA1448" w:rsidRDefault="00EA1448" w:rsidP="004F5BA0">
            <w:pPr>
              <w:numPr>
                <w:ilvl w:val="0"/>
                <w:numId w:val="32"/>
              </w:numPr>
              <w:shd w:val="clear" w:color="auto" w:fill="FFFFFF"/>
              <w:jc w:val="both"/>
              <w:rPr>
                <w:rFonts w:ascii="Verdana" w:hAnsi="Verdana" w:cs="Segoe UI"/>
                <w:color w:val="242424"/>
                <w:sz w:val="22"/>
                <w:szCs w:val="22"/>
                <w:lang w:val="en-GB" w:eastAsia="en-GB"/>
              </w:rPr>
            </w:pPr>
            <w:r w:rsidRPr="00EA1448">
              <w:rPr>
                <w:rFonts w:ascii="Verdana" w:hAnsi="Verdana" w:cs="Segoe UI"/>
                <w:color w:val="242424"/>
                <w:sz w:val="22"/>
                <w:szCs w:val="22"/>
                <w:bdr w:val="none" w:sz="0" w:space="0" w:color="auto" w:frame="1"/>
                <w:lang w:eastAsia="en-GB"/>
              </w:rPr>
              <w:t>Recovery Oxygen</w:t>
            </w:r>
          </w:p>
          <w:p w14:paraId="081A2115" w14:textId="77777777" w:rsidR="00EA1448" w:rsidRPr="00EA1448" w:rsidRDefault="00EA1448" w:rsidP="004F5BA0">
            <w:pPr>
              <w:numPr>
                <w:ilvl w:val="0"/>
                <w:numId w:val="32"/>
              </w:numPr>
              <w:shd w:val="clear" w:color="auto" w:fill="FFFFFF"/>
              <w:jc w:val="both"/>
              <w:rPr>
                <w:rFonts w:ascii="Verdana" w:hAnsi="Verdana" w:cs="Segoe UI"/>
                <w:color w:val="242424"/>
                <w:sz w:val="22"/>
                <w:szCs w:val="22"/>
                <w:lang w:val="en-GB" w:eastAsia="en-GB"/>
              </w:rPr>
            </w:pPr>
            <w:r w:rsidRPr="00EA1448">
              <w:rPr>
                <w:rFonts w:ascii="Verdana" w:hAnsi="Verdana" w:cs="Segoe UI"/>
                <w:color w:val="242424"/>
                <w:sz w:val="22"/>
                <w:szCs w:val="22"/>
                <w:bdr w:val="none" w:sz="0" w:space="0" w:color="auto" w:frame="1"/>
                <w:lang w:eastAsia="en-GB"/>
              </w:rPr>
              <w:t>Telecoms</w:t>
            </w:r>
          </w:p>
          <w:p w14:paraId="6D73DE7F" w14:textId="77777777" w:rsidR="00EA1448" w:rsidRPr="00EA1448" w:rsidRDefault="00EA1448" w:rsidP="004F5BA0">
            <w:pPr>
              <w:numPr>
                <w:ilvl w:val="0"/>
                <w:numId w:val="32"/>
              </w:numPr>
              <w:shd w:val="clear" w:color="auto" w:fill="FFFFFF"/>
              <w:jc w:val="both"/>
              <w:rPr>
                <w:rFonts w:ascii="Verdana" w:hAnsi="Verdana" w:cs="Segoe UI"/>
                <w:color w:val="242424"/>
                <w:sz w:val="22"/>
                <w:szCs w:val="22"/>
                <w:lang w:val="en-GB" w:eastAsia="en-GB"/>
              </w:rPr>
            </w:pPr>
            <w:r w:rsidRPr="00EA1448">
              <w:rPr>
                <w:rFonts w:ascii="Verdana" w:hAnsi="Verdana" w:cs="Segoe UI"/>
                <w:color w:val="242424"/>
                <w:sz w:val="22"/>
                <w:szCs w:val="22"/>
                <w:bdr w:val="none" w:sz="0" w:space="0" w:color="auto" w:frame="1"/>
                <w:lang w:eastAsia="en-GB"/>
              </w:rPr>
              <w:t>Test and Calibration</w:t>
            </w:r>
          </w:p>
          <w:p w14:paraId="112B8D00" w14:textId="77777777" w:rsidR="00EA1448" w:rsidRPr="00EA1448" w:rsidRDefault="00EA1448" w:rsidP="004F5BA0">
            <w:pPr>
              <w:numPr>
                <w:ilvl w:val="0"/>
                <w:numId w:val="32"/>
              </w:numPr>
              <w:shd w:val="clear" w:color="auto" w:fill="FFFFFF"/>
              <w:jc w:val="both"/>
              <w:rPr>
                <w:rFonts w:ascii="Verdana" w:hAnsi="Verdana" w:cs="Segoe UI"/>
                <w:color w:val="242424"/>
                <w:sz w:val="22"/>
                <w:szCs w:val="22"/>
                <w:lang w:val="en-GB" w:eastAsia="en-GB"/>
              </w:rPr>
            </w:pPr>
            <w:r w:rsidRPr="00EA1448">
              <w:rPr>
                <w:rFonts w:ascii="Verdana" w:hAnsi="Verdana" w:cs="Segoe UI"/>
                <w:color w:val="242424"/>
                <w:sz w:val="22"/>
                <w:szCs w:val="22"/>
                <w:bdr w:val="none" w:sz="0" w:space="0" w:color="auto" w:frame="1"/>
                <w:lang w:eastAsia="en-GB"/>
              </w:rPr>
              <w:t>Online Training</w:t>
            </w:r>
          </w:p>
          <w:p w14:paraId="4ECCEAFA" w14:textId="77777777" w:rsidR="00EA1448" w:rsidRPr="00EA1448" w:rsidRDefault="00EA1448" w:rsidP="004F5BA0">
            <w:pPr>
              <w:numPr>
                <w:ilvl w:val="0"/>
                <w:numId w:val="32"/>
              </w:numPr>
              <w:shd w:val="clear" w:color="auto" w:fill="FFFFFF"/>
              <w:jc w:val="both"/>
              <w:rPr>
                <w:rFonts w:ascii="Verdana" w:hAnsi="Verdana" w:cs="Segoe UI"/>
                <w:color w:val="242424"/>
                <w:sz w:val="22"/>
                <w:szCs w:val="22"/>
                <w:lang w:val="en-GB" w:eastAsia="en-GB"/>
              </w:rPr>
            </w:pPr>
            <w:r w:rsidRPr="00EA1448">
              <w:rPr>
                <w:rFonts w:ascii="Verdana" w:hAnsi="Verdana" w:cs="Segoe UI"/>
                <w:color w:val="242424"/>
                <w:sz w:val="22"/>
                <w:szCs w:val="22"/>
                <w:bdr w:val="none" w:sz="0" w:space="0" w:color="auto" w:frame="1"/>
                <w:lang w:eastAsia="en-GB"/>
              </w:rPr>
              <w:t>DBS Checks Processing</w:t>
            </w:r>
          </w:p>
          <w:p w14:paraId="265F5895" w14:textId="77777777" w:rsidR="00EA1448" w:rsidRPr="00EA1448" w:rsidRDefault="00EA1448" w:rsidP="004F5BA0">
            <w:pPr>
              <w:shd w:val="clear" w:color="auto" w:fill="FFFFFF"/>
              <w:jc w:val="both"/>
              <w:rPr>
                <w:rFonts w:ascii="Verdana" w:hAnsi="Verdana"/>
                <w:color w:val="242424"/>
                <w:sz w:val="22"/>
                <w:szCs w:val="22"/>
                <w:lang w:val="en-GB" w:eastAsia="en-GB"/>
              </w:rPr>
            </w:pPr>
            <w:r w:rsidRPr="00EA1448">
              <w:rPr>
                <w:rFonts w:ascii="Verdana" w:hAnsi="Verdana"/>
                <w:color w:val="242424"/>
                <w:sz w:val="22"/>
                <w:szCs w:val="22"/>
                <w:bdr w:val="none" w:sz="0" w:space="0" w:color="auto" w:frame="1"/>
                <w:lang w:eastAsia="en-GB"/>
              </w:rPr>
              <w:t> </w:t>
            </w:r>
          </w:p>
          <w:p w14:paraId="5784E5ED" w14:textId="2C65F410" w:rsidR="00EA1448" w:rsidRPr="00EA1448" w:rsidRDefault="00EA1448" w:rsidP="004F5BA0">
            <w:pPr>
              <w:shd w:val="clear" w:color="auto" w:fill="FFFFFF"/>
              <w:jc w:val="both"/>
              <w:rPr>
                <w:rFonts w:ascii="Verdana" w:hAnsi="Verdana"/>
                <w:color w:val="242424"/>
                <w:sz w:val="22"/>
                <w:szCs w:val="22"/>
                <w:lang w:val="en-GB" w:eastAsia="en-GB"/>
              </w:rPr>
            </w:pPr>
            <w:r w:rsidRPr="00EA1448">
              <w:rPr>
                <w:rFonts w:ascii="Verdana" w:hAnsi="Verdana"/>
                <w:color w:val="242424"/>
                <w:sz w:val="22"/>
                <w:szCs w:val="22"/>
                <w:bdr w:val="none" w:sz="0" w:space="0" w:color="auto" w:frame="1"/>
                <w:lang w:eastAsia="en-GB"/>
              </w:rPr>
              <w:t>The Buying Group suppliers won’t just offer you a great price one week and then ramp up the price the next so you can be assured that if you order from their suppliers, you’ll get a great price every time you shop meaning you don’t have to ‘shop around’ to find the best deal every month anymore.</w:t>
            </w:r>
          </w:p>
          <w:p w14:paraId="7C6B8908" w14:textId="2E84DFE3" w:rsidR="001B1F47" w:rsidRDefault="00EA1448" w:rsidP="00BE5641">
            <w:pPr>
              <w:shd w:val="clear" w:color="auto" w:fill="FFFFFF"/>
              <w:jc w:val="both"/>
              <w:rPr>
                <w:rFonts w:ascii="Verdana" w:hAnsi="Verdana"/>
                <w:color w:val="242424"/>
                <w:sz w:val="22"/>
                <w:szCs w:val="22"/>
                <w:bdr w:val="none" w:sz="0" w:space="0" w:color="auto" w:frame="1"/>
                <w:lang w:eastAsia="en-GB"/>
              </w:rPr>
            </w:pPr>
            <w:r w:rsidRPr="00EA1448">
              <w:rPr>
                <w:rFonts w:ascii="Verdana" w:hAnsi="Verdana"/>
                <w:color w:val="242424"/>
                <w:sz w:val="22"/>
                <w:szCs w:val="22"/>
                <w:bdr w:val="none" w:sz="0" w:space="0" w:color="auto" w:frame="1"/>
                <w:lang w:eastAsia="en-GB"/>
              </w:rPr>
              <w:lastRenderedPageBreak/>
              <w:t>If you’re not sure whether you’re a member and/or have access to the Buying Group website (this is where you can view the pricing/discounts and get quotes) then contact the Buying Group team on 0115 979 6910 or </w:t>
            </w:r>
            <w:hyperlink r:id="rId20" w:tooltip="mailto:info@plexussupport.co.uk" w:history="1">
              <w:r w:rsidRPr="00EA1448">
                <w:rPr>
                  <w:rFonts w:ascii="Verdana" w:hAnsi="Verdana"/>
                  <w:color w:val="467886"/>
                  <w:sz w:val="22"/>
                  <w:szCs w:val="22"/>
                  <w:u w:val="single"/>
                  <w:bdr w:val="none" w:sz="0" w:space="0" w:color="auto" w:frame="1"/>
                  <w:lang w:val="en-GB" w:eastAsia="en-GB"/>
                </w:rPr>
                <w:t>info@plexussupport.co.uk</w:t>
              </w:r>
            </w:hyperlink>
            <w:r w:rsidRPr="00EA1448">
              <w:rPr>
                <w:rFonts w:ascii="Verdana" w:hAnsi="Verdana"/>
                <w:color w:val="242424"/>
                <w:sz w:val="22"/>
                <w:szCs w:val="22"/>
                <w:bdr w:val="none" w:sz="0" w:space="0" w:color="auto" w:frame="1"/>
                <w:lang w:eastAsia="en-GB"/>
              </w:rPr>
              <w:t>. They can also help you with any questions you might have about your membership or the suppliers.</w:t>
            </w:r>
          </w:p>
          <w:p w14:paraId="1571CC2F" w14:textId="77777777" w:rsidR="00BE5641" w:rsidRPr="00BE5641" w:rsidRDefault="00BE5641" w:rsidP="00BE5641">
            <w:pPr>
              <w:shd w:val="clear" w:color="auto" w:fill="FFFFFF"/>
              <w:jc w:val="both"/>
              <w:rPr>
                <w:rFonts w:ascii="Verdana" w:hAnsi="Verdana"/>
                <w:color w:val="242424"/>
                <w:sz w:val="22"/>
                <w:szCs w:val="22"/>
                <w:lang w:val="en-GB" w:eastAsia="en-GB"/>
              </w:rPr>
            </w:pPr>
          </w:p>
          <w:p w14:paraId="44C2FBE9" w14:textId="360789B4" w:rsidR="000A6B0E" w:rsidRPr="002C224B" w:rsidRDefault="000A6B0E" w:rsidP="000A6B0E">
            <w:pPr>
              <w:pStyle w:val="Heading2"/>
              <w:pBdr>
                <w:top w:val="single" w:sz="12" w:space="6" w:color="4472C4"/>
                <w:left w:val="single" w:sz="12" w:space="4" w:color="4472C4"/>
                <w:bottom w:val="single" w:sz="12" w:space="1" w:color="4472C4"/>
                <w:right w:val="single" w:sz="12" w:space="4" w:color="4472C4"/>
              </w:pBdr>
              <w:shd w:val="clear" w:color="auto" w:fill="8EAADB"/>
              <w:rPr>
                <w:b/>
                <w:bCs/>
                <w:color w:val="0070C0"/>
              </w:rPr>
            </w:pPr>
            <w:r w:rsidRPr="00686556">
              <w:rPr>
                <w:b/>
                <w:bCs/>
                <w:color w:val="0070C0"/>
              </w:rPr>
              <w:t>GPC ADVICE</w:t>
            </w:r>
            <w:r>
              <w:rPr>
                <w:b/>
                <w:bCs/>
                <w:color w:val="0070C0"/>
              </w:rPr>
              <w:t xml:space="preserve">                                                        </w:t>
            </w:r>
          </w:p>
          <w:p w14:paraId="039F59CD" w14:textId="739C696D" w:rsidR="00114E11" w:rsidRPr="00B55DCD" w:rsidRDefault="00686556" w:rsidP="00B55DCD">
            <w:pPr>
              <w:pStyle w:val="BodyTextIndent"/>
              <w:ind w:left="720"/>
              <w:rPr>
                <w:b/>
                <w:bCs/>
                <w:color w:val="0070C0"/>
              </w:rPr>
            </w:pPr>
            <w:r w:rsidRPr="6AADE5DF">
              <w:rPr>
                <w:b/>
                <w:bCs/>
                <w:color w:val="0070C0"/>
              </w:rPr>
              <w:t xml:space="preserve">                                               </w:t>
            </w:r>
            <w:bookmarkStart w:id="0" w:name="_Hlk142659123"/>
          </w:p>
          <w:p w14:paraId="041075D5" w14:textId="77777777" w:rsidR="0071657A" w:rsidRPr="00B55DCD" w:rsidRDefault="0071657A" w:rsidP="00B55DCD">
            <w:pPr>
              <w:pStyle w:val="GPCEHeading"/>
            </w:pPr>
            <w:r w:rsidRPr="00B55DCD">
              <w:t>GP contract for 2025-26 accepted in principle</w:t>
            </w:r>
          </w:p>
          <w:p w14:paraId="0685301E" w14:textId="77777777" w:rsidR="0071657A" w:rsidRPr="001B1BD8" w:rsidRDefault="0071657A" w:rsidP="001B1BD8">
            <w:pPr>
              <w:jc w:val="both"/>
              <w:rPr>
                <w:rFonts w:ascii="Verdana" w:hAnsi="Verdana"/>
                <w:color w:val="000000"/>
                <w:sz w:val="22"/>
                <w:szCs w:val="22"/>
                <w:shd w:val="clear" w:color="auto" w:fill="FFFFFF"/>
              </w:rPr>
            </w:pPr>
            <w:r w:rsidRPr="001B1BD8">
              <w:rPr>
                <w:rFonts w:ascii="Verdana" w:hAnsi="Verdana"/>
                <w:sz w:val="22"/>
                <w:szCs w:val="22"/>
              </w:rPr>
              <w:t xml:space="preserve">Last week, the GPC England </w:t>
            </w:r>
            <w:hyperlink r:id="rId21" w:history="1">
              <w:r w:rsidRPr="001B1BD8">
                <w:rPr>
                  <w:rFonts w:ascii="Verdana" w:hAnsi="Verdana"/>
                  <w:color w:val="0563C1"/>
                  <w:sz w:val="22"/>
                  <w:szCs w:val="22"/>
                  <w:u w:val="single"/>
                </w:rPr>
                <w:t>voted to agree in principle the proposed amendments to the 2025/26 GMS contract for GP practices</w:t>
              </w:r>
            </w:hyperlink>
            <w:r w:rsidRPr="001B1BD8">
              <w:rPr>
                <w:rFonts w:ascii="Verdana" w:hAnsi="Verdana"/>
                <w:sz w:val="22"/>
                <w:szCs w:val="22"/>
              </w:rPr>
              <w:t xml:space="preserve">, contingent upon written assurance to the profession from the Secretary of State Wes Streeting around a new substantive GP practice contract being negotiated in this parliamentary cycle. We have </w:t>
            </w:r>
            <w:hyperlink r:id="rId22" w:history="1">
              <w:r w:rsidRPr="001B1BD8">
                <w:rPr>
                  <w:rFonts w:ascii="Verdana" w:hAnsi="Verdana"/>
                  <w:color w:val="0563C1"/>
                  <w:sz w:val="22"/>
                  <w:szCs w:val="22"/>
                  <w:u w:val="single"/>
                </w:rPr>
                <w:t>written to the Secretary of State for Health and Social Care</w:t>
              </w:r>
            </w:hyperlink>
            <w:r w:rsidRPr="001B1BD8">
              <w:rPr>
                <w:rFonts w:ascii="Verdana" w:hAnsi="Verdana"/>
                <w:sz w:val="22"/>
                <w:szCs w:val="22"/>
              </w:rPr>
              <w:t xml:space="preserve"> seeking confirmation </w:t>
            </w:r>
            <w:r w:rsidRPr="001B1BD8">
              <w:rPr>
                <w:rFonts w:ascii="Verdana" w:hAnsi="Verdana"/>
                <w:color w:val="000000"/>
                <w:sz w:val="22"/>
                <w:szCs w:val="22"/>
                <w:shd w:val="clear" w:color="auto" w:fill="FFFFFF"/>
              </w:rPr>
              <w:t xml:space="preserve">of the Government’s intention to negotiate a new substantive NHS General Medical Services contract within this parliament. </w:t>
            </w:r>
            <w:r w:rsidRPr="001B1BD8">
              <w:rPr>
                <w:rFonts w:ascii="Verdana" w:hAnsi="Verdana"/>
                <w:sz w:val="22"/>
                <w:szCs w:val="22"/>
              </w:rPr>
              <w:t>GPC England will work with Government over the coming weeks to provide the necessary assurances and guidance to the profession.</w:t>
            </w:r>
          </w:p>
          <w:p w14:paraId="3E93AA2B" w14:textId="77777777" w:rsidR="0071657A" w:rsidRPr="001B1BD8" w:rsidRDefault="0071657A" w:rsidP="001B1BD8">
            <w:pPr>
              <w:jc w:val="both"/>
              <w:rPr>
                <w:rFonts w:ascii="Verdana" w:hAnsi="Verdana"/>
                <w:sz w:val="22"/>
                <w:szCs w:val="22"/>
              </w:rPr>
            </w:pPr>
          </w:p>
          <w:p w14:paraId="41F40119" w14:textId="77777777" w:rsidR="0071657A" w:rsidRPr="001B1BD8" w:rsidRDefault="0071657A" w:rsidP="001B1BD8">
            <w:pPr>
              <w:jc w:val="both"/>
              <w:rPr>
                <w:rFonts w:ascii="Verdana" w:hAnsi="Verdana"/>
                <w:sz w:val="22"/>
                <w:szCs w:val="22"/>
              </w:rPr>
            </w:pPr>
            <w:r w:rsidRPr="001B1BD8">
              <w:rPr>
                <w:rFonts w:ascii="Verdana" w:hAnsi="Verdana"/>
                <w:sz w:val="22"/>
                <w:szCs w:val="22"/>
              </w:rPr>
              <w:t xml:space="preserve">The 2025-26 contract includes new investment of £969m on top of the £433m invested in the autumn of last year, </w:t>
            </w:r>
            <w:proofErr w:type="spellStart"/>
            <w:r w:rsidRPr="001B1BD8">
              <w:rPr>
                <w:rFonts w:ascii="Verdana" w:hAnsi="Verdana"/>
                <w:sz w:val="22"/>
                <w:szCs w:val="22"/>
              </w:rPr>
              <w:t>totalling</w:t>
            </w:r>
            <w:proofErr w:type="spellEnd"/>
            <w:r w:rsidRPr="001B1BD8">
              <w:rPr>
                <w:rFonts w:ascii="Verdana" w:hAnsi="Verdana"/>
                <w:sz w:val="22"/>
                <w:szCs w:val="22"/>
              </w:rPr>
              <w:t xml:space="preserve"> over £1.4bn investment since July 2024. </w:t>
            </w:r>
          </w:p>
          <w:p w14:paraId="48DAEEE1" w14:textId="77777777" w:rsidR="0071657A" w:rsidRPr="001B1BD8" w:rsidRDefault="0071657A" w:rsidP="001B1BD8">
            <w:pPr>
              <w:jc w:val="both"/>
              <w:rPr>
                <w:rFonts w:ascii="Verdana" w:hAnsi="Verdana"/>
                <w:sz w:val="22"/>
                <w:szCs w:val="22"/>
              </w:rPr>
            </w:pPr>
          </w:p>
          <w:p w14:paraId="120AFC91" w14:textId="77777777" w:rsidR="0071657A" w:rsidRPr="001B1BD8" w:rsidRDefault="0071657A" w:rsidP="68565E61">
            <w:pPr>
              <w:shd w:val="clear" w:color="auto" w:fill="FFFFFF" w:themeFill="background1"/>
              <w:jc w:val="both"/>
              <w:rPr>
                <w:rFonts w:ascii="Verdana" w:hAnsi="Verdana" w:cstheme="minorBidi"/>
                <w:color w:val="111111"/>
                <w:spacing w:val="6"/>
                <w:sz w:val="22"/>
                <w:szCs w:val="22"/>
              </w:rPr>
            </w:pPr>
            <w:r w:rsidRPr="68565E61">
              <w:rPr>
                <w:rFonts w:ascii="Verdana" w:hAnsi="Verdana" w:cstheme="minorBidi"/>
                <w:color w:val="111111"/>
                <w:spacing w:val="6"/>
                <w:sz w:val="22"/>
                <w:szCs w:val="22"/>
              </w:rPr>
              <w:t xml:space="preserve">GPCE continues to recommend </w:t>
            </w:r>
            <w:hyperlink r:id="rId23" w:history="1">
              <w:r w:rsidRPr="68565E61">
                <w:rPr>
                  <w:rFonts w:ascii="Verdana" w:hAnsi="Verdana" w:cstheme="minorBidi"/>
                  <w:color w:val="0563C1"/>
                  <w:spacing w:val="6"/>
                  <w:sz w:val="22"/>
                  <w:szCs w:val="22"/>
                  <w:u w:val="single"/>
                </w:rPr>
                <w:t>practices work safely</w:t>
              </w:r>
            </w:hyperlink>
            <w:r w:rsidRPr="68565E61">
              <w:rPr>
                <w:rFonts w:ascii="Verdana" w:hAnsi="Verdana" w:cstheme="minorBidi"/>
                <w:color w:val="111111"/>
                <w:spacing w:val="6"/>
                <w:sz w:val="22"/>
                <w:szCs w:val="22"/>
              </w:rPr>
              <w:t xml:space="preserve"> and advises that where commissioning gaps exist, or where commissioned pathways are failing practices and patients, these need to be negotiated </w:t>
            </w:r>
            <w:r w:rsidRPr="68565E61">
              <w:rPr>
                <w:rFonts w:ascii="Verdana" w:hAnsi="Verdana" w:cstheme="minorBidi"/>
                <w:spacing w:val="6"/>
                <w:sz w:val="22"/>
                <w:szCs w:val="22"/>
              </w:rPr>
              <w:t>locally.</w:t>
            </w:r>
            <w:r w:rsidRPr="001B1BD8">
              <w:rPr>
                <w:rFonts w:ascii="Verdana" w:hAnsi="Verdana"/>
                <w:sz w:val="22"/>
                <w:szCs w:val="22"/>
              </w:rPr>
              <w:t xml:space="preserve"> Practices should be appropriately resourced for the work they undertake in providing vital care for patients.</w:t>
            </w:r>
          </w:p>
          <w:p w14:paraId="4A87FD73" w14:textId="77777777" w:rsidR="0071657A" w:rsidRPr="001B1BD8" w:rsidRDefault="0071657A" w:rsidP="001B1BD8">
            <w:pPr>
              <w:shd w:val="clear" w:color="auto" w:fill="FFFFFF"/>
              <w:jc w:val="both"/>
              <w:rPr>
                <w:rFonts w:ascii="Verdana" w:hAnsi="Verdana" w:cstheme="minorHAnsi"/>
                <w:color w:val="111111"/>
                <w:spacing w:val="6"/>
                <w:sz w:val="22"/>
                <w:szCs w:val="22"/>
              </w:rPr>
            </w:pPr>
          </w:p>
          <w:p w14:paraId="5E12F626" w14:textId="77777777" w:rsidR="0071657A" w:rsidRPr="001B1BD8" w:rsidRDefault="0071657A" w:rsidP="001B1BD8">
            <w:pPr>
              <w:shd w:val="clear" w:color="auto" w:fill="FFFFFF" w:themeFill="background1"/>
              <w:jc w:val="both"/>
              <w:rPr>
                <w:rFonts w:ascii="Verdana" w:hAnsi="Verdana"/>
                <w:sz w:val="22"/>
                <w:szCs w:val="22"/>
              </w:rPr>
            </w:pPr>
            <w:r w:rsidRPr="001B1BD8">
              <w:rPr>
                <w:rFonts w:ascii="Verdana" w:hAnsi="Verdana"/>
                <w:noProof/>
                <w:color w:val="212121"/>
                <w:sz w:val="22"/>
                <w:szCs w:val="22"/>
              </w:rPr>
              <w:drawing>
                <wp:anchor distT="0" distB="0" distL="114300" distR="114300" simplePos="0" relativeHeight="251659264" behindDoc="0" locked="0" layoutInCell="1" allowOverlap="1" wp14:anchorId="04BEC6A4" wp14:editId="25D7361B">
                  <wp:simplePos x="0" y="0"/>
                  <wp:positionH relativeFrom="column">
                    <wp:posOffset>139700</wp:posOffset>
                  </wp:positionH>
                  <wp:positionV relativeFrom="paragraph">
                    <wp:posOffset>724535</wp:posOffset>
                  </wp:positionV>
                  <wp:extent cx="2184400" cy="1638300"/>
                  <wp:effectExtent l="0" t="0" r="6350" b="0"/>
                  <wp:wrapSquare wrapText="bothSides"/>
                  <wp:docPr id="231158245" name="Video 1" descr="GPC England 25-26 contract">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158245" name="Video 1" descr="GPC England 25-26 contract">
                            <a:hlinkClick r:id="rId24"/>
                          </pic:cNvPr>
                          <pic:cNvPicPr/>
                        </pic:nvPicPr>
                        <pic:blipFill>
                          <a:blip r:embed="rId25">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d_CrZvg2Mh4?feature=oembed&quot; frameborder=&quot;0&quot; allow=&quot;accelerometer; autoplay; clipboard-write; encrypted-media; gyroscope; picture-in-picture; web-share&quot; referrerpolicy=&quot;strict-origin-when-cross-origin&quot; allowfullscreen=&quot;&quot; title=&quot;GPC England 25-26 contract&quot; sandbox=&quot;allow-scripts allow-same-origin allow-popups&quot;&gt;&lt;/iframe&gt;" h="113" w="200"/>
                              </a:ext>
                            </a:extLst>
                          </a:blip>
                          <a:stretch>
                            <a:fillRect/>
                          </a:stretch>
                        </pic:blipFill>
                        <pic:spPr>
                          <a:xfrm>
                            <a:off x="0" y="0"/>
                            <a:ext cx="2184400" cy="1638300"/>
                          </a:xfrm>
                          <a:prstGeom prst="rect">
                            <a:avLst/>
                          </a:prstGeom>
                        </pic:spPr>
                      </pic:pic>
                    </a:graphicData>
                  </a:graphic>
                  <wp14:sizeRelH relativeFrom="margin">
                    <wp14:pctWidth>0</wp14:pctWidth>
                  </wp14:sizeRelH>
                  <wp14:sizeRelV relativeFrom="margin">
                    <wp14:pctHeight>0</wp14:pctHeight>
                  </wp14:sizeRelV>
                </wp:anchor>
              </w:drawing>
            </w:r>
            <w:r w:rsidRPr="001B1BD8">
              <w:rPr>
                <w:rFonts w:ascii="Verdana" w:hAnsi="Verdana" w:cstheme="minorBidi"/>
                <w:color w:val="111111"/>
                <w:spacing w:val="6"/>
                <w:sz w:val="22"/>
                <w:szCs w:val="22"/>
              </w:rPr>
              <w:t xml:space="preserve">Our </w:t>
            </w:r>
            <w:r w:rsidRPr="001B1BD8">
              <w:rPr>
                <w:rFonts w:ascii="Verdana" w:hAnsi="Verdana" w:cstheme="minorBidi"/>
                <w:color w:val="111111"/>
                <w:sz w:val="22"/>
                <w:szCs w:val="22"/>
              </w:rPr>
              <w:t xml:space="preserve">national </w:t>
            </w:r>
            <w:r w:rsidRPr="001B1BD8">
              <w:rPr>
                <w:rFonts w:ascii="Verdana" w:hAnsi="Verdana" w:cstheme="minorBidi"/>
                <w:color w:val="111111"/>
                <w:spacing w:val="6"/>
                <w:sz w:val="22"/>
                <w:szCs w:val="22"/>
              </w:rPr>
              <w:t xml:space="preserve">dispute with the </w:t>
            </w:r>
            <w:r w:rsidRPr="001B1BD8">
              <w:rPr>
                <w:rFonts w:ascii="Verdana" w:hAnsi="Verdana" w:cstheme="minorBidi"/>
                <w:color w:val="111111"/>
                <w:sz w:val="22"/>
                <w:szCs w:val="22"/>
              </w:rPr>
              <w:t>G</w:t>
            </w:r>
            <w:r w:rsidRPr="001B1BD8">
              <w:rPr>
                <w:rFonts w:ascii="Verdana" w:hAnsi="Verdana" w:cstheme="minorBidi"/>
                <w:color w:val="111111"/>
                <w:spacing w:val="6"/>
                <w:sz w:val="22"/>
                <w:szCs w:val="22"/>
              </w:rPr>
              <w:t xml:space="preserve">overnment may be over, but the </w:t>
            </w:r>
            <w:r w:rsidRPr="001B1BD8">
              <w:rPr>
                <w:rFonts w:ascii="Verdana" w:hAnsi="Verdana" w:cstheme="minorBidi"/>
                <w:color w:val="111111"/>
                <w:sz w:val="22"/>
                <w:szCs w:val="22"/>
              </w:rPr>
              <w:t xml:space="preserve">local </w:t>
            </w:r>
            <w:r w:rsidRPr="001B1BD8">
              <w:rPr>
                <w:rFonts w:ascii="Verdana" w:hAnsi="Verdana" w:cstheme="minorBidi"/>
                <w:color w:val="111111"/>
                <w:spacing w:val="6"/>
                <w:sz w:val="22"/>
                <w:szCs w:val="22"/>
              </w:rPr>
              <w:t xml:space="preserve">focus </w:t>
            </w:r>
            <w:r w:rsidRPr="001B1BD8">
              <w:rPr>
                <w:rFonts w:ascii="Verdana" w:hAnsi="Verdana" w:cstheme="minorBidi"/>
                <w:color w:val="111111"/>
                <w:sz w:val="22"/>
                <w:szCs w:val="22"/>
              </w:rPr>
              <w:t xml:space="preserve">and disputes </w:t>
            </w:r>
            <w:r w:rsidRPr="001B1BD8">
              <w:rPr>
                <w:rFonts w:ascii="Verdana" w:hAnsi="Verdana" w:cstheme="minorBidi"/>
                <w:color w:val="111111"/>
                <w:spacing w:val="6"/>
                <w:sz w:val="22"/>
                <w:szCs w:val="22"/>
              </w:rPr>
              <w:t xml:space="preserve">at a system level continue, </w:t>
            </w:r>
            <w:r w:rsidRPr="001B1BD8">
              <w:rPr>
                <w:rFonts w:ascii="Verdana" w:hAnsi="Verdana" w:cstheme="minorBidi"/>
                <w:sz w:val="22"/>
                <w:szCs w:val="22"/>
              </w:rPr>
              <w:t xml:space="preserve">where our decade-long </w:t>
            </w:r>
            <w:hyperlink r:id="rId26" w:history="1">
              <w:r w:rsidRPr="001B1BD8">
                <w:rPr>
                  <w:rFonts w:ascii="Verdana" w:hAnsi="Verdana" w:cstheme="minorBidi"/>
                  <w:color w:val="0563C1"/>
                  <w:sz w:val="22"/>
                  <w:szCs w:val="22"/>
                  <w:u w:val="single"/>
                </w:rPr>
                <w:t>safe working guidance</w:t>
              </w:r>
            </w:hyperlink>
            <w:r w:rsidRPr="001B1BD8">
              <w:rPr>
                <w:rFonts w:ascii="Verdana" w:hAnsi="Verdana" w:cstheme="minorBidi"/>
                <w:sz w:val="22"/>
                <w:szCs w:val="22"/>
              </w:rPr>
              <w:t xml:space="preserve"> policy still remains, and </w:t>
            </w:r>
            <w:r w:rsidRPr="001B1BD8">
              <w:rPr>
                <w:rFonts w:ascii="Verdana" w:hAnsi="Verdana" w:cstheme="minorBidi"/>
                <w:color w:val="111111"/>
                <w:sz w:val="22"/>
                <w:szCs w:val="22"/>
              </w:rPr>
              <w:t xml:space="preserve">where patients must be protected from gaps in local </w:t>
            </w:r>
            <w:r w:rsidRPr="001B1BD8">
              <w:rPr>
                <w:rFonts w:ascii="Verdana" w:hAnsi="Verdana" w:cstheme="minorBidi"/>
                <w:sz w:val="22"/>
                <w:szCs w:val="22"/>
              </w:rPr>
              <w:t>commissioning</w:t>
            </w:r>
            <w:r w:rsidRPr="001B1BD8">
              <w:rPr>
                <w:rFonts w:ascii="Verdana" w:hAnsi="Verdana" w:cstheme="minorBidi"/>
                <w:spacing w:val="6"/>
                <w:sz w:val="22"/>
                <w:szCs w:val="22"/>
              </w:rPr>
              <w:t xml:space="preserve">. </w:t>
            </w:r>
            <w:r w:rsidRPr="001B1BD8">
              <w:rPr>
                <w:rFonts w:ascii="Verdana" w:hAnsi="Verdana"/>
                <w:sz w:val="22"/>
                <w:szCs w:val="22"/>
              </w:rPr>
              <w:t>Practices who are undertaking such work should either be appropriately resourced to ensure sustainable patient care, or consider serving notice on them to ICBs. LMCs are central to this process of achieving a fair collective bargaining position for practices supported by national BMA advice and resources. We will be seeking DHSC support for this new phase, to help change ICB narratives towards general practice, supporting alignment with the Government’s stated objectives towards continuity of care and the shifting of resources from hospital out into the community.</w:t>
            </w:r>
          </w:p>
          <w:p w14:paraId="1879F3B0" w14:textId="77777777" w:rsidR="0071657A" w:rsidRPr="001B1BD8" w:rsidRDefault="0071657A" w:rsidP="001B1BD8">
            <w:pPr>
              <w:shd w:val="clear" w:color="auto" w:fill="FFFFFF" w:themeFill="background1"/>
              <w:jc w:val="both"/>
              <w:rPr>
                <w:rFonts w:ascii="Verdana" w:hAnsi="Verdana"/>
                <w:sz w:val="22"/>
                <w:szCs w:val="22"/>
              </w:rPr>
            </w:pPr>
          </w:p>
          <w:p w14:paraId="19865F49" w14:textId="77777777" w:rsidR="0071657A" w:rsidRPr="001B1BD8" w:rsidRDefault="0071657A" w:rsidP="001B1BD8">
            <w:pPr>
              <w:shd w:val="clear" w:color="auto" w:fill="FFFFFF" w:themeFill="background1"/>
              <w:jc w:val="both"/>
              <w:rPr>
                <w:rFonts w:ascii="Verdana" w:hAnsi="Verdana"/>
                <w:spacing w:val="6"/>
                <w:sz w:val="22"/>
                <w:szCs w:val="22"/>
              </w:rPr>
            </w:pPr>
            <w:r w:rsidRPr="001B1BD8">
              <w:rPr>
                <w:rFonts w:ascii="Verdana" w:hAnsi="Verdana"/>
                <w:sz w:val="22"/>
                <w:szCs w:val="22"/>
              </w:rPr>
              <w:lastRenderedPageBreak/>
              <w:t xml:space="preserve">We will be producing new updated guidance accordingly in the coming weeks with FAQs and webinars. The NHS sees 1.7million patients every day – </w:t>
            </w:r>
            <w:hyperlink r:id="rId27">
              <w:r w:rsidRPr="001B1BD8">
                <w:rPr>
                  <w:rFonts w:ascii="Verdana" w:hAnsi="Verdana"/>
                  <w:color w:val="0563C1"/>
                  <w:sz w:val="22"/>
                  <w:szCs w:val="22"/>
                  <w:u w:val="single"/>
                </w:rPr>
                <w:t>1.5 million of them in our GP surgeries</w:t>
              </w:r>
            </w:hyperlink>
            <w:r w:rsidRPr="001B1BD8">
              <w:rPr>
                <w:rFonts w:ascii="Verdana" w:hAnsi="Verdana"/>
                <w:sz w:val="22"/>
                <w:szCs w:val="22"/>
              </w:rPr>
              <w:t>. If the Government wants to transform the NHS, it must work with us to deliver a new practice contract with new funding agreed by the Treasury.</w:t>
            </w:r>
          </w:p>
          <w:p w14:paraId="53023DC6" w14:textId="77777777" w:rsidR="0071657A" w:rsidRPr="001B1BD8" w:rsidRDefault="0071657A" w:rsidP="001B1BD8">
            <w:pPr>
              <w:jc w:val="both"/>
              <w:rPr>
                <w:rFonts w:ascii="Verdana" w:hAnsi="Verdana"/>
                <w:sz w:val="22"/>
                <w:szCs w:val="22"/>
              </w:rPr>
            </w:pPr>
          </w:p>
          <w:p w14:paraId="1D79744A" w14:textId="13285BD2" w:rsidR="008B7259" w:rsidRDefault="0071657A" w:rsidP="00AD147A">
            <w:pPr>
              <w:jc w:val="both"/>
              <w:rPr>
                <w:rFonts w:ascii="Verdana" w:hAnsi="Verdana"/>
                <w:color w:val="212121"/>
                <w:sz w:val="22"/>
                <w:szCs w:val="22"/>
              </w:rPr>
            </w:pPr>
            <w:r w:rsidRPr="001B1BD8">
              <w:rPr>
                <w:rFonts w:ascii="Verdana" w:hAnsi="Verdana"/>
                <w:color w:val="212121"/>
                <w:sz w:val="22"/>
                <w:szCs w:val="22"/>
              </w:rPr>
              <w:t xml:space="preserve">Read more about the changes: </w:t>
            </w:r>
            <w:hyperlink r:id="rId28" w:history="1">
              <w:r w:rsidRPr="001B1BD8">
                <w:rPr>
                  <w:rFonts w:ascii="Verdana" w:hAnsi="Verdana"/>
                  <w:color w:val="0563C1"/>
                  <w:sz w:val="22"/>
                  <w:szCs w:val="22"/>
                  <w:u w:val="single"/>
                </w:rPr>
                <w:t>www.bma.org.uk/GPcontract</w:t>
              </w:r>
            </w:hyperlink>
            <w:r w:rsidRPr="001B1BD8">
              <w:rPr>
                <w:rFonts w:ascii="Verdana" w:hAnsi="Verdana"/>
                <w:color w:val="212121"/>
                <w:sz w:val="22"/>
                <w:szCs w:val="22"/>
              </w:rPr>
              <w:t xml:space="preserve"> </w:t>
            </w:r>
            <w:bookmarkEnd w:id="0"/>
          </w:p>
          <w:p w14:paraId="3940FA99" w14:textId="77777777" w:rsidR="00D01C19" w:rsidRPr="00B90637" w:rsidRDefault="00D01C19" w:rsidP="00AD147A">
            <w:pPr>
              <w:jc w:val="both"/>
              <w:rPr>
                <w:rFonts w:ascii="Verdana" w:hAnsi="Verdana"/>
                <w:color w:val="212121"/>
                <w:sz w:val="22"/>
                <w:szCs w:val="22"/>
              </w:rPr>
            </w:pPr>
          </w:p>
          <w:p w14:paraId="244BBCAD" w14:textId="77777777" w:rsidR="00D10828" w:rsidRPr="00CE27C6" w:rsidRDefault="00D10828" w:rsidP="00D10828">
            <w:pPr>
              <w:pStyle w:val="GPCEHeading"/>
            </w:pPr>
            <w:r>
              <w:t>20</w:t>
            </w:r>
            <w:r w:rsidRPr="00CE27C6">
              <w:t>24/25 declaration of completion for “simpler online requests”</w:t>
            </w:r>
          </w:p>
          <w:p w14:paraId="4639967C" w14:textId="66E31AF4" w:rsidR="003E5DCD" w:rsidRDefault="00D10828" w:rsidP="001B1BD8">
            <w:pPr>
              <w:jc w:val="both"/>
              <w:rPr>
                <w:rFonts w:ascii="Verdana" w:hAnsi="Verdana" w:cstheme="minorBidi"/>
                <w:sz w:val="22"/>
                <w:szCs w:val="22"/>
              </w:rPr>
            </w:pPr>
            <w:r w:rsidRPr="68565E61">
              <w:rPr>
                <w:rFonts w:ascii="Verdana" w:hAnsi="Verdana" w:cstheme="minorBidi"/>
                <w:sz w:val="22"/>
                <w:szCs w:val="22"/>
              </w:rPr>
              <w:t>GPC England has previously advised practices and primary care networks (PCNs) to defer signing up to 2024/25 PCN DES CAIP “simpler online requests” which may request the enable patient access to e-consultations every working day from 8am to 6.30pm (as part of the PCN voluntary contract incentives)</w:t>
            </w:r>
            <w:r w:rsidR="006D56AD">
              <w:rPr>
                <w:rFonts w:ascii="Verdana" w:hAnsi="Verdana" w:cstheme="minorBidi"/>
                <w:sz w:val="22"/>
                <w:szCs w:val="22"/>
              </w:rPr>
              <w:t xml:space="preserve"> due to safety and capacity concerns</w:t>
            </w:r>
            <w:r w:rsidRPr="68565E61">
              <w:rPr>
                <w:rFonts w:ascii="Verdana" w:hAnsi="Verdana" w:cstheme="minorBidi"/>
                <w:sz w:val="22"/>
                <w:szCs w:val="22"/>
              </w:rPr>
              <w:t xml:space="preserve">. </w:t>
            </w:r>
          </w:p>
          <w:p w14:paraId="2FBD5F54" w14:textId="376D42D7" w:rsidR="003E5DCD" w:rsidRDefault="003E5DCD" w:rsidP="001B1BD8">
            <w:pPr>
              <w:jc w:val="both"/>
              <w:rPr>
                <w:rFonts w:ascii="Verdana" w:hAnsi="Verdana" w:cstheme="minorBidi"/>
                <w:sz w:val="22"/>
                <w:szCs w:val="22"/>
              </w:rPr>
            </w:pPr>
          </w:p>
          <w:p w14:paraId="45A66066" w14:textId="7CA6881D" w:rsidR="00AB0652" w:rsidRPr="001B1BD8" w:rsidRDefault="003E5DCD" w:rsidP="001B1BD8">
            <w:pPr>
              <w:jc w:val="both"/>
            </w:pPr>
            <w:r>
              <w:rPr>
                <w:rFonts w:ascii="Verdana" w:hAnsi="Verdana" w:cstheme="minorBidi"/>
                <w:sz w:val="22"/>
                <w:szCs w:val="22"/>
              </w:rPr>
              <w:t>Locally we are really pleased with Rotherham Place’s supportive approach that all PCN’s can sign up to receive the remainder of the funding</w:t>
            </w:r>
            <w:r w:rsidR="00AB0652">
              <w:rPr>
                <w:rFonts w:ascii="Verdana" w:hAnsi="Verdana" w:cstheme="minorBidi"/>
                <w:sz w:val="22"/>
                <w:szCs w:val="22"/>
              </w:rPr>
              <w:t xml:space="preserve"> for 24/25</w:t>
            </w:r>
            <w:r>
              <w:rPr>
                <w:rFonts w:ascii="Verdana" w:hAnsi="Verdana" w:cstheme="minorBidi"/>
                <w:sz w:val="22"/>
                <w:szCs w:val="22"/>
              </w:rPr>
              <w:t xml:space="preserve"> as all practices are ‘ working towards’</w:t>
            </w:r>
            <w:r w:rsidR="0014454A">
              <w:rPr>
                <w:rFonts w:ascii="Verdana" w:hAnsi="Verdana" w:cstheme="minorBidi"/>
                <w:sz w:val="22"/>
                <w:szCs w:val="22"/>
              </w:rPr>
              <w:t xml:space="preserve"> the simpler online requests</w:t>
            </w:r>
            <w:r w:rsidR="005A536A">
              <w:rPr>
                <w:rFonts w:ascii="Verdana" w:hAnsi="Verdana" w:cstheme="minorBidi"/>
                <w:sz w:val="22"/>
                <w:szCs w:val="22"/>
              </w:rPr>
              <w:t>.</w:t>
            </w:r>
            <w:r w:rsidR="00075AFD">
              <w:rPr>
                <w:rFonts w:ascii="Verdana" w:hAnsi="Verdana" w:cstheme="minorBidi"/>
                <w:sz w:val="22"/>
                <w:szCs w:val="22"/>
              </w:rPr>
              <w:t xml:space="preserve"> </w:t>
            </w:r>
            <w:r w:rsidR="00AB0652">
              <w:rPr>
                <w:rFonts w:ascii="Verdana" w:hAnsi="Verdana" w:cstheme="minorBidi"/>
                <w:sz w:val="22"/>
                <w:szCs w:val="22"/>
              </w:rPr>
              <w:t xml:space="preserve">Concerns still exist regarding the </w:t>
            </w:r>
            <w:r w:rsidR="00895AAE">
              <w:rPr>
                <w:rFonts w:ascii="Verdana" w:hAnsi="Verdana" w:cstheme="minorBidi"/>
                <w:sz w:val="22"/>
                <w:szCs w:val="22"/>
              </w:rPr>
              <w:t>online request element of the 25/26 contract, and details are being discussed/ negotiated nationally.</w:t>
            </w:r>
          </w:p>
          <w:p w14:paraId="2F395249" w14:textId="77777777" w:rsidR="00B90637" w:rsidRDefault="00B90637" w:rsidP="001B1BD8">
            <w:pPr>
              <w:jc w:val="both"/>
              <w:rPr>
                <w:rFonts w:ascii="Verdana" w:eastAsia="Arial" w:hAnsi="Verdana" w:cstheme="minorHAnsi"/>
                <w:color w:val="222222"/>
                <w:sz w:val="22"/>
                <w:szCs w:val="22"/>
              </w:rPr>
            </w:pPr>
          </w:p>
          <w:p w14:paraId="722B0419" w14:textId="14DE6349" w:rsidR="00B77E99" w:rsidRPr="00CE27C6" w:rsidRDefault="00B77E99" w:rsidP="00B77E99">
            <w:pPr>
              <w:pStyle w:val="GPCEHeading"/>
            </w:pPr>
            <w:r>
              <w:t>Parliamentary update re: National Insurance</w:t>
            </w:r>
          </w:p>
          <w:p w14:paraId="6707AA44" w14:textId="4291ABD2" w:rsidR="008B7259" w:rsidRPr="004D3975" w:rsidRDefault="00B77E99" w:rsidP="00AD147A">
            <w:pPr>
              <w:jc w:val="both"/>
              <w:rPr>
                <w:rFonts w:ascii="Verdana" w:hAnsi="Verdana" w:cstheme="minorBidi"/>
                <w:sz w:val="22"/>
                <w:szCs w:val="22"/>
              </w:rPr>
            </w:pPr>
            <w:r w:rsidRPr="001B1BD8">
              <w:rPr>
                <w:rFonts w:ascii="Verdana" w:hAnsi="Verdana" w:cstheme="minorBidi"/>
                <w:sz w:val="22"/>
                <w:szCs w:val="22"/>
              </w:rPr>
              <w:t xml:space="preserve">The BMA has continued to brief parliamentarians as the National Insurance Contributions (NIC) Bill has been making its way through parliament. During the report stage of the Bill in the House of Lords the Government was defeated on a number of key points including a Liberal Democrat amendment to exempt the health sector from NICs increases. This means that as the Bill currently stands, health sector </w:t>
            </w:r>
            <w:proofErr w:type="spellStart"/>
            <w:r w:rsidRPr="001B1BD8">
              <w:rPr>
                <w:rFonts w:ascii="Verdana" w:hAnsi="Verdana" w:cstheme="minorBidi"/>
                <w:sz w:val="22"/>
                <w:szCs w:val="22"/>
              </w:rPr>
              <w:t>organisations</w:t>
            </w:r>
            <w:proofErr w:type="spellEnd"/>
            <w:r w:rsidRPr="001B1BD8">
              <w:rPr>
                <w:rFonts w:ascii="Verdana" w:hAnsi="Verdana" w:cstheme="minorBidi"/>
                <w:sz w:val="22"/>
                <w:szCs w:val="22"/>
              </w:rPr>
              <w:t xml:space="preserve"> including practices will be exempt from the employer’s NICs hikes under the legislation. However, as the Bill is due to return shortly to the House of Commons it is likely that the Government will seek to overturn these changes. The BMA will continue to lobby on the Bill and keep members updated. </w:t>
            </w:r>
          </w:p>
          <w:p w14:paraId="068D305C" w14:textId="77777777" w:rsidR="008E0E33" w:rsidRPr="004858A8" w:rsidRDefault="008E0E33" w:rsidP="008E0E33">
            <w:pPr>
              <w:rPr>
                <w:rFonts w:asciiTheme="minorHAnsi" w:hAnsiTheme="minorHAnsi" w:cstheme="minorHAnsi"/>
                <w:b/>
                <w:bCs/>
              </w:rPr>
            </w:pPr>
          </w:p>
          <w:p w14:paraId="7184FBCE" w14:textId="77777777" w:rsidR="008E0E33" w:rsidRPr="004D72AB" w:rsidRDefault="008E0E33" w:rsidP="008E0E33">
            <w:pPr>
              <w:pStyle w:val="GPCEHeading"/>
            </w:pPr>
            <w:r w:rsidRPr="004858A8">
              <w:t>Guidance on salaried GP maternity leave changes for employers and employees</w:t>
            </w:r>
          </w:p>
          <w:p w14:paraId="31BC6597" w14:textId="100E0A1C" w:rsidR="00F05D19" w:rsidRPr="00B354A5" w:rsidRDefault="008E0E33" w:rsidP="00AD147A">
            <w:pPr>
              <w:jc w:val="both"/>
              <w:rPr>
                <w:rFonts w:ascii="Verdana" w:eastAsia="Aptos" w:hAnsi="Verdana" w:cstheme="minorBidi"/>
                <w:sz w:val="22"/>
                <w:szCs w:val="22"/>
                <w14:ligatures w14:val="standardContextual"/>
              </w:rPr>
            </w:pPr>
            <w:r w:rsidRPr="68565E61">
              <w:rPr>
                <w:rFonts w:ascii="Verdana" w:eastAsia="Aptos" w:hAnsi="Verdana" w:cstheme="minorBidi"/>
                <w:sz w:val="22"/>
                <w:szCs w:val="22"/>
                <w14:ligatures w14:val="standardContextual"/>
              </w:rPr>
              <w:t>We recently announced a change in maternity leave for salaried GPs which extends the number of weeks for which half maternity pay can be received from 14 to 18 weeks, aligning this with the period of time parental reimbursement can be claimed under the Statement of Financial Entitlements [SFE] for GP locum cover during this period of absence.  It also aligns the total period of maternity absence [8 weeks full pay, and now 18 weeks half pay] with that available to equivalent hospital-based doctors.</w:t>
            </w:r>
            <w:r w:rsidR="004D3975" w:rsidRPr="68565E61">
              <w:rPr>
                <w:rFonts w:ascii="Verdana" w:eastAsia="Aptos" w:hAnsi="Verdana" w:cstheme="minorBidi"/>
                <w:sz w:val="22"/>
                <w:szCs w:val="22"/>
                <w14:ligatures w14:val="standardContextual"/>
              </w:rPr>
              <w:t xml:space="preserve"> </w:t>
            </w:r>
            <w:r w:rsidRPr="68565E61">
              <w:rPr>
                <w:rFonts w:ascii="Verdana" w:eastAsia="Aptos" w:hAnsi="Verdana" w:cstheme="minorBidi"/>
                <w:sz w:val="22"/>
                <w:szCs w:val="22"/>
                <w14:ligatures w14:val="standardContextual"/>
              </w:rPr>
              <w:t xml:space="preserve">More information can be found on the BMA </w:t>
            </w:r>
            <w:hyperlink r:id="rId29" w:history="1">
              <w:r w:rsidRPr="68565E61">
                <w:rPr>
                  <w:rFonts w:ascii="Verdana" w:eastAsia="Aptos" w:hAnsi="Verdana" w:cstheme="minorBidi"/>
                  <w:color w:val="0563C1"/>
                  <w:sz w:val="22"/>
                  <w:szCs w:val="22"/>
                  <w:u w:val="single"/>
                  <w14:ligatures w14:val="standardContextual"/>
                </w:rPr>
                <w:t>website</w:t>
              </w:r>
            </w:hyperlink>
            <w:r w:rsidRPr="68565E61">
              <w:rPr>
                <w:rFonts w:ascii="Verdana" w:eastAsia="Aptos" w:hAnsi="Verdana" w:cstheme="minorBidi"/>
                <w:sz w:val="22"/>
                <w:szCs w:val="22"/>
                <w14:ligatures w14:val="standardContextual"/>
              </w:rPr>
              <w:t xml:space="preserve">. </w:t>
            </w:r>
            <w:r w:rsidR="005877C6" w:rsidRPr="005877C6">
              <w:rPr>
                <w:rFonts w:ascii="Verdana" w:hAnsi="Verdana" w:cstheme="minorHAnsi"/>
                <w:b/>
                <w:bCs/>
                <w:sz w:val="22"/>
                <w:szCs w:val="22"/>
                <w:lang w:val="en-GB"/>
              </w:rPr>
              <w:t>We have produced </w:t>
            </w:r>
            <w:hyperlink r:id="rId30" w:tgtFrame="_blank" w:tooltip="Protected by Outlook: https://www.bma.org.uk/pay-and-contracts/maternity-paternity-and-adoption/leave/guidance-on-salaried-gp-maternity-leave-pay-changes-for-employers-and-employees. Click or tap to follow the link." w:history="1">
              <w:r w:rsidR="005877C6" w:rsidRPr="005877C6">
                <w:rPr>
                  <w:rStyle w:val="Hyperlink"/>
                  <w:rFonts w:cstheme="minorHAnsi"/>
                  <w:b/>
                  <w:bCs/>
                  <w:sz w:val="22"/>
                  <w:szCs w:val="22"/>
                  <w:lang w:val="en-GB"/>
                </w:rPr>
                <w:t>guidance</w:t>
              </w:r>
            </w:hyperlink>
            <w:r w:rsidR="005877C6" w:rsidRPr="005877C6">
              <w:rPr>
                <w:rFonts w:ascii="Verdana" w:hAnsi="Verdana" w:cstheme="minorHAnsi"/>
                <w:b/>
                <w:bCs/>
                <w:sz w:val="22"/>
                <w:szCs w:val="22"/>
                <w:lang w:val="en-GB"/>
              </w:rPr>
              <w:t>, resources and template letters to aid the implementation of this change.</w:t>
            </w:r>
          </w:p>
        </w:tc>
      </w:tr>
      <w:tr w:rsidR="00170714" w14:paraId="619787CF" w14:textId="77777777" w:rsidTr="68565E61">
        <w:trPr>
          <w:trHeight w:val="68"/>
        </w:trPr>
        <w:tc>
          <w:tcPr>
            <w:tcW w:w="2668" w:type="dxa"/>
            <w:shd w:val="clear" w:color="auto" w:fill="0066CC"/>
          </w:tcPr>
          <w:p w14:paraId="3C417696" w14:textId="77777777" w:rsidR="00170714" w:rsidRDefault="00170714" w:rsidP="003B32F2">
            <w:pPr>
              <w:pStyle w:val="TableofContentsHeading"/>
            </w:pPr>
          </w:p>
        </w:tc>
        <w:tc>
          <w:tcPr>
            <w:tcW w:w="8355" w:type="dxa"/>
          </w:tcPr>
          <w:p w14:paraId="366F297E" w14:textId="4BDA51D7" w:rsidR="005F560A" w:rsidRPr="00ED488D" w:rsidRDefault="005F560A" w:rsidP="00ED488D">
            <w:pPr>
              <w:jc w:val="both"/>
              <w:rPr>
                <w:rFonts w:ascii="Verdana" w:eastAsia="Aptos" w:hAnsi="Verdana" w:cstheme="minorHAnsi"/>
                <w:sz w:val="22"/>
                <w:szCs w:val="22"/>
                <w:lang w:val="en-GB"/>
                <w14:ligatures w14:val="standardContextual"/>
              </w:rPr>
            </w:pPr>
          </w:p>
        </w:tc>
      </w:tr>
    </w:tbl>
    <w:p w14:paraId="37180AA1" w14:textId="77777777" w:rsidR="006B5CAB" w:rsidRDefault="006B5CAB" w:rsidP="002913A0"/>
    <w:sectPr w:rsidR="006B5CAB" w:rsidSect="00CB547E">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A6FA3" w14:textId="77777777" w:rsidR="00B56282" w:rsidRDefault="00B56282">
      <w:r>
        <w:separator/>
      </w:r>
    </w:p>
  </w:endnote>
  <w:endnote w:type="continuationSeparator" w:id="0">
    <w:p w14:paraId="49EBA4D5" w14:textId="77777777" w:rsidR="00B56282" w:rsidRDefault="00B56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FC1BE" w14:textId="77777777" w:rsidR="00B56282" w:rsidRDefault="00B56282">
      <w:r>
        <w:separator/>
      </w:r>
    </w:p>
  </w:footnote>
  <w:footnote w:type="continuationSeparator" w:id="0">
    <w:p w14:paraId="6719D333" w14:textId="77777777" w:rsidR="00B56282" w:rsidRDefault="00B562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2C470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22D72"/>
    <w:multiLevelType w:val="hybridMultilevel"/>
    <w:tmpl w:val="623641FC"/>
    <w:lvl w:ilvl="0" w:tplc="7FEA90DA">
      <w:start w:val="1"/>
      <w:numFmt w:val="bullet"/>
      <w:pStyle w:val="TableofContentsEntry"/>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629F9F"/>
    <w:multiLevelType w:val="hybridMultilevel"/>
    <w:tmpl w:val="2EB40A7C"/>
    <w:lvl w:ilvl="0" w:tplc="8D7A1AFA">
      <w:start w:val="1"/>
      <w:numFmt w:val="bullet"/>
      <w:lvlText w:val=""/>
      <w:lvlJc w:val="left"/>
      <w:pPr>
        <w:ind w:left="720" w:hanging="360"/>
      </w:pPr>
      <w:rPr>
        <w:rFonts w:ascii="Symbol" w:hAnsi="Symbol" w:hint="default"/>
      </w:rPr>
    </w:lvl>
    <w:lvl w:ilvl="1" w:tplc="5E926912">
      <w:start w:val="1"/>
      <w:numFmt w:val="bullet"/>
      <w:lvlText w:val="o"/>
      <w:lvlJc w:val="left"/>
      <w:pPr>
        <w:ind w:left="1440" w:hanging="360"/>
      </w:pPr>
      <w:rPr>
        <w:rFonts w:ascii="Courier New" w:hAnsi="Courier New" w:hint="default"/>
      </w:rPr>
    </w:lvl>
    <w:lvl w:ilvl="2" w:tplc="7294F9A0">
      <w:start w:val="1"/>
      <w:numFmt w:val="bullet"/>
      <w:lvlText w:val=""/>
      <w:lvlJc w:val="left"/>
      <w:pPr>
        <w:ind w:left="2160" w:hanging="360"/>
      </w:pPr>
      <w:rPr>
        <w:rFonts w:ascii="Wingdings" w:hAnsi="Wingdings" w:hint="default"/>
      </w:rPr>
    </w:lvl>
    <w:lvl w:ilvl="3" w:tplc="3686FF5E">
      <w:start w:val="1"/>
      <w:numFmt w:val="bullet"/>
      <w:lvlText w:val=""/>
      <w:lvlJc w:val="left"/>
      <w:pPr>
        <w:ind w:left="2880" w:hanging="360"/>
      </w:pPr>
      <w:rPr>
        <w:rFonts w:ascii="Symbol" w:hAnsi="Symbol" w:hint="default"/>
      </w:rPr>
    </w:lvl>
    <w:lvl w:ilvl="4" w:tplc="8272F4AE">
      <w:start w:val="1"/>
      <w:numFmt w:val="bullet"/>
      <w:lvlText w:val="o"/>
      <w:lvlJc w:val="left"/>
      <w:pPr>
        <w:ind w:left="3600" w:hanging="360"/>
      </w:pPr>
      <w:rPr>
        <w:rFonts w:ascii="Courier New" w:hAnsi="Courier New" w:hint="default"/>
      </w:rPr>
    </w:lvl>
    <w:lvl w:ilvl="5" w:tplc="4DF892D0">
      <w:start w:val="1"/>
      <w:numFmt w:val="bullet"/>
      <w:lvlText w:val=""/>
      <w:lvlJc w:val="left"/>
      <w:pPr>
        <w:ind w:left="4320" w:hanging="360"/>
      </w:pPr>
      <w:rPr>
        <w:rFonts w:ascii="Wingdings" w:hAnsi="Wingdings" w:hint="default"/>
      </w:rPr>
    </w:lvl>
    <w:lvl w:ilvl="6" w:tplc="D93A03BA">
      <w:start w:val="1"/>
      <w:numFmt w:val="bullet"/>
      <w:lvlText w:val=""/>
      <w:lvlJc w:val="left"/>
      <w:pPr>
        <w:ind w:left="5040" w:hanging="360"/>
      </w:pPr>
      <w:rPr>
        <w:rFonts w:ascii="Symbol" w:hAnsi="Symbol" w:hint="default"/>
      </w:rPr>
    </w:lvl>
    <w:lvl w:ilvl="7" w:tplc="41605CD0">
      <w:start w:val="1"/>
      <w:numFmt w:val="bullet"/>
      <w:lvlText w:val="o"/>
      <w:lvlJc w:val="left"/>
      <w:pPr>
        <w:ind w:left="5760" w:hanging="360"/>
      </w:pPr>
      <w:rPr>
        <w:rFonts w:ascii="Courier New" w:hAnsi="Courier New" w:hint="default"/>
      </w:rPr>
    </w:lvl>
    <w:lvl w:ilvl="8" w:tplc="222C61EC">
      <w:start w:val="1"/>
      <w:numFmt w:val="bullet"/>
      <w:lvlText w:val=""/>
      <w:lvlJc w:val="left"/>
      <w:pPr>
        <w:ind w:left="6480" w:hanging="360"/>
      </w:pPr>
      <w:rPr>
        <w:rFonts w:ascii="Wingdings" w:hAnsi="Wingdings" w:hint="default"/>
      </w:rPr>
    </w:lvl>
  </w:abstractNum>
  <w:abstractNum w:abstractNumId="3" w15:restartNumberingAfterBreak="0">
    <w:nsid w:val="0EBF6682"/>
    <w:multiLevelType w:val="hybridMultilevel"/>
    <w:tmpl w:val="A704D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390242C"/>
    <w:multiLevelType w:val="multilevel"/>
    <w:tmpl w:val="C5E69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50BF8F"/>
    <w:multiLevelType w:val="multilevel"/>
    <w:tmpl w:val="B0BE02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F60DA4"/>
    <w:multiLevelType w:val="multilevel"/>
    <w:tmpl w:val="00D2D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F87D29"/>
    <w:multiLevelType w:val="hybridMultilevel"/>
    <w:tmpl w:val="0DAE46B0"/>
    <w:lvl w:ilvl="0" w:tplc="EE8E6BB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32F068B"/>
    <w:multiLevelType w:val="multilevel"/>
    <w:tmpl w:val="4A806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B830F5"/>
    <w:multiLevelType w:val="multilevel"/>
    <w:tmpl w:val="D56E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C97E47"/>
    <w:multiLevelType w:val="multilevel"/>
    <w:tmpl w:val="A17E0F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6D53F2B"/>
    <w:multiLevelType w:val="hybridMultilevel"/>
    <w:tmpl w:val="817C17D8"/>
    <w:lvl w:ilvl="0" w:tplc="DEC49C2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81950BD"/>
    <w:multiLevelType w:val="hybridMultilevel"/>
    <w:tmpl w:val="5A4C7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474219"/>
    <w:multiLevelType w:val="multilevel"/>
    <w:tmpl w:val="1332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3B3D8B"/>
    <w:multiLevelType w:val="multilevel"/>
    <w:tmpl w:val="9AC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241A38"/>
    <w:multiLevelType w:val="multilevel"/>
    <w:tmpl w:val="029A3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503E03"/>
    <w:multiLevelType w:val="hybridMultilevel"/>
    <w:tmpl w:val="FB56D5D0"/>
    <w:lvl w:ilvl="0" w:tplc="1DEEB0D0">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95052D6"/>
    <w:multiLevelType w:val="hybridMultilevel"/>
    <w:tmpl w:val="25BAAB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4E683F11"/>
    <w:multiLevelType w:val="multilevel"/>
    <w:tmpl w:val="40FC5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FD3E34"/>
    <w:multiLevelType w:val="multilevel"/>
    <w:tmpl w:val="FFA4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213918"/>
    <w:multiLevelType w:val="multilevel"/>
    <w:tmpl w:val="0B5AC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C6647A"/>
    <w:multiLevelType w:val="multilevel"/>
    <w:tmpl w:val="AFAE1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D460BB"/>
    <w:multiLevelType w:val="multilevel"/>
    <w:tmpl w:val="6122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D73E72"/>
    <w:multiLevelType w:val="multilevel"/>
    <w:tmpl w:val="B9DCA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892693"/>
    <w:multiLevelType w:val="hybridMultilevel"/>
    <w:tmpl w:val="100AC51C"/>
    <w:lvl w:ilvl="0" w:tplc="3470F692">
      <w:start w:val="1"/>
      <w:numFmt w:val="bullet"/>
      <w:lvlText w:val=""/>
      <w:lvlJc w:val="left"/>
      <w:pPr>
        <w:ind w:left="720" w:hanging="360"/>
      </w:pPr>
      <w:rPr>
        <w:rFonts w:ascii="Symbol" w:hAnsi="Symbol" w:hint="default"/>
      </w:rPr>
    </w:lvl>
    <w:lvl w:ilvl="1" w:tplc="C802A016">
      <w:start w:val="1"/>
      <w:numFmt w:val="bullet"/>
      <w:lvlText w:val="o"/>
      <w:lvlJc w:val="left"/>
      <w:pPr>
        <w:ind w:left="1440" w:hanging="360"/>
      </w:pPr>
      <w:rPr>
        <w:rFonts w:ascii="Courier New" w:hAnsi="Courier New" w:hint="default"/>
      </w:rPr>
    </w:lvl>
    <w:lvl w:ilvl="2" w:tplc="EC60A002">
      <w:start w:val="1"/>
      <w:numFmt w:val="bullet"/>
      <w:lvlText w:val=""/>
      <w:lvlJc w:val="left"/>
      <w:pPr>
        <w:ind w:left="2160" w:hanging="360"/>
      </w:pPr>
      <w:rPr>
        <w:rFonts w:ascii="Wingdings" w:hAnsi="Wingdings" w:hint="default"/>
      </w:rPr>
    </w:lvl>
    <w:lvl w:ilvl="3" w:tplc="058629E4">
      <w:start w:val="1"/>
      <w:numFmt w:val="bullet"/>
      <w:lvlText w:val=""/>
      <w:lvlJc w:val="left"/>
      <w:pPr>
        <w:ind w:left="2880" w:hanging="360"/>
      </w:pPr>
      <w:rPr>
        <w:rFonts w:ascii="Symbol" w:hAnsi="Symbol" w:hint="default"/>
      </w:rPr>
    </w:lvl>
    <w:lvl w:ilvl="4" w:tplc="6FDCC5D6">
      <w:start w:val="1"/>
      <w:numFmt w:val="bullet"/>
      <w:lvlText w:val="o"/>
      <w:lvlJc w:val="left"/>
      <w:pPr>
        <w:ind w:left="3600" w:hanging="360"/>
      </w:pPr>
      <w:rPr>
        <w:rFonts w:ascii="Courier New" w:hAnsi="Courier New" w:hint="default"/>
      </w:rPr>
    </w:lvl>
    <w:lvl w:ilvl="5" w:tplc="37CE4290">
      <w:start w:val="1"/>
      <w:numFmt w:val="bullet"/>
      <w:lvlText w:val=""/>
      <w:lvlJc w:val="left"/>
      <w:pPr>
        <w:ind w:left="4320" w:hanging="360"/>
      </w:pPr>
      <w:rPr>
        <w:rFonts w:ascii="Wingdings" w:hAnsi="Wingdings" w:hint="default"/>
      </w:rPr>
    </w:lvl>
    <w:lvl w:ilvl="6" w:tplc="E140D82C">
      <w:start w:val="1"/>
      <w:numFmt w:val="bullet"/>
      <w:lvlText w:val=""/>
      <w:lvlJc w:val="left"/>
      <w:pPr>
        <w:ind w:left="5040" w:hanging="360"/>
      </w:pPr>
      <w:rPr>
        <w:rFonts w:ascii="Symbol" w:hAnsi="Symbol" w:hint="default"/>
      </w:rPr>
    </w:lvl>
    <w:lvl w:ilvl="7" w:tplc="ACC4576A">
      <w:start w:val="1"/>
      <w:numFmt w:val="bullet"/>
      <w:lvlText w:val="o"/>
      <w:lvlJc w:val="left"/>
      <w:pPr>
        <w:ind w:left="5760" w:hanging="360"/>
      </w:pPr>
      <w:rPr>
        <w:rFonts w:ascii="Courier New" w:hAnsi="Courier New" w:hint="default"/>
      </w:rPr>
    </w:lvl>
    <w:lvl w:ilvl="8" w:tplc="0296B7A0">
      <w:start w:val="1"/>
      <w:numFmt w:val="bullet"/>
      <w:lvlText w:val=""/>
      <w:lvlJc w:val="left"/>
      <w:pPr>
        <w:ind w:left="6480" w:hanging="360"/>
      </w:pPr>
      <w:rPr>
        <w:rFonts w:ascii="Wingdings" w:hAnsi="Wingdings" w:hint="default"/>
      </w:rPr>
    </w:lvl>
  </w:abstractNum>
  <w:abstractNum w:abstractNumId="25" w15:restartNumberingAfterBreak="0">
    <w:nsid w:val="61D85C4E"/>
    <w:multiLevelType w:val="multilevel"/>
    <w:tmpl w:val="CB52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3D3518"/>
    <w:multiLevelType w:val="hybridMultilevel"/>
    <w:tmpl w:val="D6703152"/>
    <w:lvl w:ilvl="0" w:tplc="FFFFFFFF">
      <w:start w:val="1"/>
      <w:numFmt w:val="lowerLetter"/>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EAB7747"/>
    <w:multiLevelType w:val="hybridMultilevel"/>
    <w:tmpl w:val="7AF8D75C"/>
    <w:lvl w:ilvl="0" w:tplc="B0588E2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EF750B2"/>
    <w:multiLevelType w:val="hybridMultilevel"/>
    <w:tmpl w:val="2AE28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FAC6054"/>
    <w:multiLevelType w:val="multilevel"/>
    <w:tmpl w:val="7C987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A95EA3"/>
    <w:multiLevelType w:val="hybridMultilevel"/>
    <w:tmpl w:val="D6703152"/>
    <w:lvl w:ilvl="0" w:tplc="1DEEB0D0">
      <w:start w:val="1"/>
      <w:numFmt w:val="lowerLetter"/>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3FE3AA3"/>
    <w:multiLevelType w:val="multilevel"/>
    <w:tmpl w:val="948C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005D67"/>
    <w:multiLevelType w:val="hybridMultilevel"/>
    <w:tmpl w:val="9A288046"/>
    <w:lvl w:ilvl="0" w:tplc="A71C645C">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3653B3"/>
    <w:multiLevelType w:val="hybridMultilevel"/>
    <w:tmpl w:val="9DC4D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9191401">
    <w:abstractNumId w:val="5"/>
  </w:num>
  <w:num w:numId="2" w16cid:durableId="1801337260">
    <w:abstractNumId w:val="1"/>
  </w:num>
  <w:num w:numId="3" w16cid:durableId="1417559834">
    <w:abstractNumId w:val="0"/>
  </w:num>
  <w:num w:numId="4" w16cid:durableId="1547108538">
    <w:abstractNumId w:val="33"/>
  </w:num>
  <w:num w:numId="5" w16cid:durableId="1416904075">
    <w:abstractNumId w:val="31"/>
  </w:num>
  <w:num w:numId="6" w16cid:durableId="149715532">
    <w:abstractNumId w:val="26"/>
  </w:num>
  <w:num w:numId="7" w16cid:durableId="81996608">
    <w:abstractNumId w:val="16"/>
  </w:num>
  <w:num w:numId="8" w16cid:durableId="1715227598">
    <w:abstractNumId w:val="29"/>
  </w:num>
  <w:num w:numId="9" w16cid:durableId="1481388645">
    <w:abstractNumId w:val="6"/>
  </w:num>
  <w:num w:numId="10" w16cid:durableId="1005403774">
    <w:abstractNumId w:val="12"/>
  </w:num>
  <w:num w:numId="11" w16cid:durableId="1346395538">
    <w:abstractNumId w:val="2"/>
  </w:num>
  <w:num w:numId="12" w16cid:durableId="886574387">
    <w:abstractNumId w:val="24"/>
  </w:num>
  <w:num w:numId="13" w16cid:durableId="1917469978">
    <w:abstractNumId w:val="22"/>
  </w:num>
  <w:num w:numId="14" w16cid:durableId="472404943">
    <w:abstractNumId w:val="14"/>
  </w:num>
  <w:num w:numId="15" w16cid:durableId="373192872">
    <w:abstractNumId w:val="17"/>
  </w:num>
  <w:num w:numId="16" w16cid:durableId="2073576783">
    <w:abstractNumId w:val="9"/>
  </w:num>
  <w:num w:numId="17" w16cid:durableId="28338178">
    <w:abstractNumId w:val="13"/>
  </w:num>
  <w:num w:numId="18" w16cid:durableId="1752460871">
    <w:abstractNumId w:val="23"/>
  </w:num>
  <w:num w:numId="19" w16cid:durableId="765924137">
    <w:abstractNumId w:val="21"/>
  </w:num>
  <w:num w:numId="20" w16cid:durableId="1496148406">
    <w:abstractNumId w:val="15"/>
  </w:num>
  <w:num w:numId="21" w16cid:durableId="1098021718">
    <w:abstractNumId w:val="10"/>
  </w:num>
  <w:num w:numId="22" w16cid:durableId="1733045944">
    <w:abstractNumId w:val="30"/>
  </w:num>
  <w:num w:numId="23" w16cid:durableId="1957442215">
    <w:abstractNumId w:val="11"/>
  </w:num>
  <w:num w:numId="24" w16cid:durableId="2072576686">
    <w:abstractNumId w:val="28"/>
  </w:num>
  <w:num w:numId="25" w16cid:durableId="282885283">
    <w:abstractNumId w:val="20"/>
  </w:num>
  <w:num w:numId="26" w16cid:durableId="1179196159">
    <w:abstractNumId w:val="32"/>
  </w:num>
  <w:num w:numId="27" w16cid:durableId="2095472671">
    <w:abstractNumId w:val="18"/>
  </w:num>
  <w:num w:numId="28" w16cid:durableId="1094202578">
    <w:abstractNumId w:val="19"/>
  </w:num>
  <w:num w:numId="29" w16cid:durableId="2103990339">
    <w:abstractNumId w:val="3"/>
  </w:num>
  <w:num w:numId="30" w16cid:durableId="272370695">
    <w:abstractNumId w:val="8"/>
  </w:num>
  <w:num w:numId="31" w16cid:durableId="905337925">
    <w:abstractNumId w:val="4"/>
  </w:num>
  <w:num w:numId="32" w16cid:durableId="640427646">
    <w:abstractNumId w:val="25"/>
  </w:num>
  <w:num w:numId="33" w16cid:durableId="201599411">
    <w:abstractNumId w:val="7"/>
  </w:num>
  <w:num w:numId="34" w16cid:durableId="1741099007">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1C"/>
    <w:rsid w:val="00000073"/>
    <w:rsid w:val="00002EC3"/>
    <w:rsid w:val="000034C8"/>
    <w:rsid w:val="000049DF"/>
    <w:rsid w:val="00007A81"/>
    <w:rsid w:val="00010587"/>
    <w:rsid w:val="000120E3"/>
    <w:rsid w:val="00012813"/>
    <w:rsid w:val="0001339B"/>
    <w:rsid w:val="00013910"/>
    <w:rsid w:val="00013E8B"/>
    <w:rsid w:val="00014022"/>
    <w:rsid w:val="000150C2"/>
    <w:rsid w:val="00020917"/>
    <w:rsid w:val="0002121B"/>
    <w:rsid w:val="000221D4"/>
    <w:rsid w:val="00022C56"/>
    <w:rsid w:val="0002471B"/>
    <w:rsid w:val="00025D66"/>
    <w:rsid w:val="000264EA"/>
    <w:rsid w:val="000335C8"/>
    <w:rsid w:val="00033DCF"/>
    <w:rsid w:val="000367D1"/>
    <w:rsid w:val="0003784B"/>
    <w:rsid w:val="00037900"/>
    <w:rsid w:val="00041F21"/>
    <w:rsid w:val="0004530B"/>
    <w:rsid w:val="000453C2"/>
    <w:rsid w:val="00046FC1"/>
    <w:rsid w:val="00047BE3"/>
    <w:rsid w:val="0005021E"/>
    <w:rsid w:val="000508D5"/>
    <w:rsid w:val="00050A83"/>
    <w:rsid w:val="00052E2B"/>
    <w:rsid w:val="00054D9C"/>
    <w:rsid w:val="00055D22"/>
    <w:rsid w:val="00056C50"/>
    <w:rsid w:val="00060409"/>
    <w:rsid w:val="000624EE"/>
    <w:rsid w:val="00064770"/>
    <w:rsid w:val="00064ABB"/>
    <w:rsid w:val="000728E7"/>
    <w:rsid w:val="000741FC"/>
    <w:rsid w:val="00075AFD"/>
    <w:rsid w:val="00076E34"/>
    <w:rsid w:val="0008500C"/>
    <w:rsid w:val="00086ED7"/>
    <w:rsid w:val="00090788"/>
    <w:rsid w:val="00090CDF"/>
    <w:rsid w:val="0009447E"/>
    <w:rsid w:val="00094687"/>
    <w:rsid w:val="00096985"/>
    <w:rsid w:val="000978DE"/>
    <w:rsid w:val="000978F6"/>
    <w:rsid w:val="000A0174"/>
    <w:rsid w:val="000A0DB7"/>
    <w:rsid w:val="000A2092"/>
    <w:rsid w:val="000A20E3"/>
    <w:rsid w:val="000A3616"/>
    <w:rsid w:val="000A475B"/>
    <w:rsid w:val="000A5415"/>
    <w:rsid w:val="000A615C"/>
    <w:rsid w:val="000A6B0E"/>
    <w:rsid w:val="000A6F18"/>
    <w:rsid w:val="000A72D2"/>
    <w:rsid w:val="000A7BFD"/>
    <w:rsid w:val="000B0BC4"/>
    <w:rsid w:val="000B5222"/>
    <w:rsid w:val="000B5527"/>
    <w:rsid w:val="000C2633"/>
    <w:rsid w:val="000C5237"/>
    <w:rsid w:val="000C573B"/>
    <w:rsid w:val="000C74EC"/>
    <w:rsid w:val="000D333F"/>
    <w:rsid w:val="000D34E5"/>
    <w:rsid w:val="000D493C"/>
    <w:rsid w:val="000D6609"/>
    <w:rsid w:val="000D7B3D"/>
    <w:rsid w:val="000E1350"/>
    <w:rsid w:val="000E193F"/>
    <w:rsid w:val="000E27A8"/>
    <w:rsid w:val="000E35AF"/>
    <w:rsid w:val="000E3963"/>
    <w:rsid w:val="000E3EB9"/>
    <w:rsid w:val="000E493D"/>
    <w:rsid w:val="000E67DF"/>
    <w:rsid w:val="000F3BD9"/>
    <w:rsid w:val="000F60B0"/>
    <w:rsid w:val="000F6411"/>
    <w:rsid w:val="000F759E"/>
    <w:rsid w:val="00100887"/>
    <w:rsid w:val="00100E4A"/>
    <w:rsid w:val="00101DBC"/>
    <w:rsid w:val="00104EBC"/>
    <w:rsid w:val="00104F05"/>
    <w:rsid w:val="001068AF"/>
    <w:rsid w:val="00110DC9"/>
    <w:rsid w:val="00111B68"/>
    <w:rsid w:val="00114C6C"/>
    <w:rsid w:val="00114E11"/>
    <w:rsid w:val="0011545E"/>
    <w:rsid w:val="001154C7"/>
    <w:rsid w:val="00115C5D"/>
    <w:rsid w:val="0011648E"/>
    <w:rsid w:val="00120EC0"/>
    <w:rsid w:val="001228C1"/>
    <w:rsid w:val="00124974"/>
    <w:rsid w:val="00131161"/>
    <w:rsid w:val="0013268C"/>
    <w:rsid w:val="00134056"/>
    <w:rsid w:val="001353E8"/>
    <w:rsid w:val="00135AF8"/>
    <w:rsid w:val="00135C4B"/>
    <w:rsid w:val="00137D62"/>
    <w:rsid w:val="00140E47"/>
    <w:rsid w:val="00143DB8"/>
    <w:rsid w:val="0014454A"/>
    <w:rsid w:val="001477B0"/>
    <w:rsid w:val="0014788D"/>
    <w:rsid w:val="00150444"/>
    <w:rsid w:val="001510DD"/>
    <w:rsid w:val="00151E04"/>
    <w:rsid w:val="00152026"/>
    <w:rsid w:val="0015438C"/>
    <w:rsid w:val="001545D5"/>
    <w:rsid w:val="00162EC7"/>
    <w:rsid w:val="00166039"/>
    <w:rsid w:val="00166952"/>
    <w:rsid w:val="0016784E"/>
    <w:rsid w:val="00167EF6"/>
    <w:rsid w:val="00170714"/>
    <w:rsid w:val="00170E9A"/>
    <w:rsid w:val="00173B91"/>
    <w:rsid w:val="001745EB"/>
    <w:rsid w:val="00174A07"/>
    <w:rsid w:val="00175CD4"/>
    <w:rsid w:val="00176E9D"/>
    <w:rsid w:val="00177182"/>
    <w:rsid w:val="00177BD5"/>
    <w:rsid w:val="0018091B"/>
    <w:rsid w:val="001812FA"/>
    <w:rsid w:val="00182FED"/>
    <w:rsid w:val="00184B66"/>
    <w:rsid w:val="00185854"/>
    <w:rsid w:val="00186497"/>
    <w:rsid w:val="00186B97"/>
    <w:rsid w:val="00187121"/>
    <w:rsid w:val="001872CC"/>
    <w:rsid w:val="001872D9"/>
    <w:rsid w:val="00187524"/>
    <w:rsid w:val="00191D2D"/>
    <w:rsid w:val="0019243F"/>
    <w:rsid w:val="00195E5A"/>
    <w:rsid w:val="001965ED"/>
    <w:rsid w:val="001A0159"/>
    <w:rsid w:val="001A0764"/>
    <w:rsid w:val="001A0D18"/>
    <w:rsid w:val="001A22CB"/>
    <w:rsid w:val="001A73A5"/>
    <w:rsid w:val="001B1BD8"/>
    <w:rsid w:val="001B1F47"/>
    <w:rsid w:val="001B2F4B"/>
    <w:rsid w:val="001B7306"/>
    <w:rsid w:val="001B76BC"/>
    <w:rsid w:val="001B7A07"/>
    <w:rsid w:val="001C013D"/>
    <w:rsid w:val="001C05FF"/>
    <w:rsid w:val="001C36A2"/>
    <w:rsid w:val="001C4E7F"/>
    <w:rsid w:val="001C513D"/>
    <w:rsid w:val="001C629A"/>
    <w:rsid w:val="001C6999"/>
    <w:rsid w:val="001D0C85"/>
    <w:rsid w:val="001D18FB"/>
    <w:rsid w:val="001D24A7"/>
    <w:rsid w:val="001D25C1"/>
    <w:rsid w:val="001D2643"/>
    <w:rsid w:val="001D3986"/>
    <w:rsid w:val="001D3B41"/>
    <w:rsid w:val="001D59BD"/>
    <w:rsid w:val="001D7FDF"/>
    <w:rsid w:val="001E0AB2"/>
    <w:rsid w:val="001E69F3"/>
    <w:rsid w:val="001F0086"/>
    <w:rsid w:val="001F02D5"/>
    <w:rsid w:val="001F04BE"/>
    <w:rsid w:val="001F19F5"/>
    <w:rsid w:val="001F1A73"/>
    <w:rsid w:val="001F20C7"/>
    <w:rsid w:val="001F3DA2"/>
    <w:rsid w:val="001F485E"/>
    <w:rsid w:val="001F611C"/>
    <w:rsid w:val="001F7CF6"/>
    <w:rsid w:val="001F7F17"/>
    <w:rsid w:val="00200D05"/>
    <w:rsid w:val="00201B17"/>
    <w:rsid w:val="00203304"/>
    <w:rsid w:val="00203CE4"/>
    <w:rsid w:val="00205897"/>
    <w:rsid w:val="00205C2A"/>
    <w:rsid w:val="00206225"/>
    <w:rsid w:val="00206704"/>
    <w:rsid w:val="00206C0D"/>
    <w:rsid w:val="00207960"/>
    <w:rsid w:val="00207A3F"/>
    <w:rsid w:val="00207BC9"/>
    <w:rsid w:val="002106B6"/>
    <w:rsid w:val="00211E54"/>
    <w:rsid w:val="00213202"/>
    <w:rsid w:val="00215D48"/>
    <w:rsid w:val="00221216"/>
    <w:rsid w:val="0022141C"/>
    <w:rsid w:val="002218E4"/>
    <w:rsid w:val="00221B7E"/>
    <w:rsid w:val="00225501"/>
    <w:rsid w:val="002261A3"/>
    <w:rsid w:val="00227A76"/>
    <w:rsid w:val="00233825"/>
    <w:rsid w:val="00236F1D"/>
    <w:rsid w:val="00236F3B"/>
    <w:rsid w:val="002410EB"/>
    <w:rsid w:val="002420CD"/>
    <w:rsid w:val="002440D9"/>
    <w:rsid w:val="002470CA"/>
    <w:rsid w:val="002504B4"/>
    <w:rsid w:val="00253F46"/>
    <w:rsid w:val="002560AF"/>
    <w:rsid w:val="00256107"/>
    <w:rsid w:val="002561B0"/>
    <w:rsid w:val="00256644"/>
    <w:rsid w:val="00262227"/>
    <w:rsid w:val="00264070"/>
    <w:rsid w:val="002640E8"/>
    <w:rsid w:val="00265337"/>
    <w:rsid w:val="00265C0F"/>
    <w:rsid w:val="0027338D"/>
    <w:rsid w:val="0027501B"/>
    <w:rsid w:val="002769D9"/>
    <w:rsid w:val="00281707"/>
    <w:rsid w:val="0028173B"/>
    <w:rsid w:val="00286CDC"/>
    <w:rsid w:val="00287560"/>
    <w:rsid w:val="00290965"/>
    <w:rsid w:val="00290C04"/>
    <w:rsid w:val="00290CAA"/>
    <w:rsid w:val="002913A0"/>
    <w:rsid w:val="00291515"/>
    <w:rsid w:val="00291DFD"/>
    <w:rsid w:val="00293A56"/>
    <w:rsid w:val="00295A1E"/>
    <w:rsid w:val="002A1EC9"/>
    <w:rsid w:val="002A24B5"/>
    <w:rsid w:val="002B1EB3"/>
    <w:rsid w:val="002B3B36"/>
    <w:rsid w:val="002B455A"/>
    <w:rsid w:val="002B605F"/>
    <w:rsid w:val="002B61FF"/>
    <w:rsid w:val="002B6EDD"/>
    <w:rsid w:val="002B78F6"/>
    <w:rsid w:val="002C05A6"/>
    <w:rsid w:val="002C224B"/>
    <w:rsid w:val="002C3CB5"/>
    <w:rsid w:val="002C4019"/>
    <w:rsid w:val="002C702C"/>
    <w:rsid w:val="002C7541"/>
    <w:rsid w:val="002C7C2E"/>
    <w:rsid w:val="002D0342"/>
    <w:rsid w:val="002D041D"/>
    <w:rsid w:val="002D08DA"/>
    <w:rsid w:val="002D2E31"/>
    <w:rsid w:val="002D7CF8"/>
    <w:rsid w:val="002D7E2E"/>
    <w:rsid w:val="002E1114"/>
    <w:rsid w:val="002E1B53"/>
    <w:rsid w:val="002E581F"/>
    <w:rsid w:val="002E6D87"/>
    <w:rsid w:val="002E724C"/>
    <w:rsid w:val="002F00F0"/>
    <w:rsid w:val="002F0484"/>
    <w:rsid w:val="002F4602"/>
    <w:rsid w:val="002F55BE"/>
    <w:rsid w:val="002F6652"/>
    <w:rsid w:val="002F6B85"/>
    <w:rsid w:val="002F7CF8"/>
    <w:rsid w:val="00300A6A"/>
    <w:rsid w:val="0030186D"/>
    <w:rsid w:val="00302C9C"/>
    <w:rsid w:val="0030452E"/>
    <w:rsid w:val="00307D71"/>
    <w:rsid w:val="00311C43"/>
    <w:rsid w:val="00311D02"/>
    <w:rsid w:val="0031253C"/>
    <w:rsid w:val="003167D5"/>
    <w:rsid w:val="00316EC3"/>
    <w:rsid w:val="00316F8D"/>
    <w:rsid w:val="00317AE7"/>
    <w:rsid w:val="00317F1F"/>
    <w:rsid w:val="00322B65"/>
    <w:rsid w:val="003238FA"/>
    <w:rsid w:val="00323944"/>
    <w:rsid w:val="00323B2E"/>
    <w:rsid w:val="00323ED2"/>
    <w:rsid w:val="003246B4"/>
    <w:rsid w:val="003250B1"/>
    <w:rsid w:val="0032587B"/>
    <w:rsid w:val="0032595A"/>
    <w:rsid w:val="00326BCD"/>
    <w:rsid w:val="00326D23"/>
    <w:rsid w:val="0033010D"/>
    <w:rsid w:val="00331387"/>
    <w:rsid w:val="00332DAF"/>
    <w:rsid w:val="00335429"/>
    <w:rsid w:val="0034121D"/>
    <w:rsid w:val="003456CE"/>
    <w:rsid w:val="00345B00"/>
    <w:rsid w:val="00347846"/>
    <w:rsid w:val="00351095"/>
    <w:rsid w:val="00351286"/>
    <w:rsid w:val="00351C43"/>
    <w:rsid w:val="00355832"/>
    <w:rsid w:val="0035614A"/>
    <w:rsid w:val="003626EF"/>
    <w:rsid w:val="0036325B"/>
    <w:rsid w:val="003637B3"/>
    <w:rsid w:val="0036492B"/>
    <w:rsid w:val="00366B29"/>
    <w:rsid w:val="003717EE"/>
    <w:rsid w:val="00371DD0"/>
    <w:rsid w:val="003732E6"/>
    <w:rsid w:val="00374217"/>
    <w:rsid w:val="00374785"/>
    <w:rsid w:val="00374864"/>
    <w:rsid w:val="003767CC"/>
    <w:rsid w:val="00377AD2"/>
    <w:rsid w:val="00382C20"/>
    <w:rsid w:val="00386692"/>
    <w:rsid w:val="00387F0A"/>
    <w:rsid w:val="003907F0"/>
    <w:rsid w:val="00392343"/>
    <w:rsid w:val="003938AD"/>
    <w:rsid w:val="003A1D23"/>
    <w:rsid w:val="003A3C6B"/>
    <w:rsid w:val="003A3FD7"/>
    <w:rsid w:val="003A41C5"/>
    <w:rsid w:val="003A48E3"/>
    <w:rsid w:val="003A6C54"/>
    <w:rsid w:val="003B004D"/>
    <w:rsid w:val="003B32F2"/>
    <w:rsid w:val="003B4ACA"/>
    <w:rsid w:val="003B7A6E"/>
    <w:rsid w:val="003C0948"/>
    <w:rsid w:val="003C0C61"/>
    <w:rsid w:val="003C1D23"/>
    <w:rsid w:val="003C22EC"/>
    <w:rsid w:val="003C2D2C"/>
    <w:rsid w:val="003C356E"/>
    <w:rsid w:val="003C42EF"/>
    <w:rsid w:val="003C6175"/>
    <w:rsid w:val="003C7A62"/>
    <w:rsid w:val="003D038E"/>
    <w:rsid w:val="003D26EA"/>
    <w:rsid w:val="003D3240"/>
    <w:rsid w:val="003D3698"/>
    <w:rsid w:val="003D67FE"/>
    <w:rsid w:val="003D7059"/>
    <w:rsid w:val="003D7B7F"/>
    <w:rsid w:val="003E05C4"/>
    <w:rsid w:val="003E279F"/>
    <w:rsid w:val="003E334B"/>
    <w:rsid w:val="003E38E1"/>
    <w:rsid w:val="003E3D6C"/>
    <w:rsid w:val="003E4FD0"/>
    <w:rsid w:val="003E5DCD"/>
    <w:rsid w:val="003E612A"/>
    <w:rsid w:val="003E7FAF"/>
    <w:rsid w:val="003F0202"/>
    <w:rsid w:val="003F0287"/>
    <w:rsid w:val="00401C42"/>
    <w:rsid w:val="0040345F"/>
    <w:rsid w:val="00403F9F"/>
    <w:rsid w:val="004042BE"/>
    <w:rsid w:val="0040572C"/>
    <w:rsid w:val="004058E6"/>
    <w:rsid w:val="00406421"/>
    <w:rsid w:val="004107C5"/>
    <w:rsid w:val="0041175F"/>
    <w:rsid w:val="0041374A"/>
    <w:rsid w:val="00415BCB"/>
    <w:rsid w:val="0041655B"/>
    <w:rsid w:val="00416D99"/>
    <w:rsid w:val="00417655"/>
    <w:rsid w:val="00417854"/>
    <w:rsid w:val="00420825"/>
    <w:rsid w:val="00421697"/>
    <w:rsid w:val="0042253D"/>
    <w:rsid w:val="00422702"/>
    <w:rsid w:val="00423443"/>
    <w:rsid w:val="00424BE3"/>
    <w:rsid w:val="00425316"/>
    <w:rsid w:val="00425415"/>
    <w:rsid w:val="004303C8"/>
    <w:rsid w:val="0043074D"/>
    <w:rsid w:val="00431A91"/>
    <w:rsid w:val="004325B5"/>
    <w:rsid w:val="004330A0"/>
    <w:rsid w:val="00434742"/>
    <w:rsid w:val="00435C8C"/>
    <w:rsid w:val="004368FF"/>
    <w:rsid w:val="0043734E"/>
    <w:rsid w:val="00440222"/>
    <w:rsid w:val="004430F8"/>
    <w:rsid w:val="00443C3D"/>
    <w:rsid w:val="00444EE4"/>
    <w:rsid w:val="004456B6"/>
    <w:rsid w:val="00445C90"/>
    <w:rsid w:val="00445D2F"/>
    <w:rsid w:val="00445DFF"/>
    <w:rsid w:val="00447B05"/>
    <w:rsid w:val="00450AC9"/>
    <w:rsid w:val="0045176D"/>
    <w:rsid w:val="0045351A"/>
    <w:rsid w:val="00453867"/>
    <w:rsid w:val="00454B66"/>
    <w:rsid w:val="00455A4C"/>
    <w:rsid w:val="00456864"/>
    <w:rsid w:val="0045704A"/>
    <w:rsid w:val="004609C4"/>
    <w:rsid w:val="00461DD5"/>
    <w:rsid w:val="00467D0D"/>
    <w:rsid w:val="00472C61"/>
    <w:rsid w:val="00473CA6"/>
    <w:rsid w:val="00476A2A"/>
    <w:rsid w:val="00476A3C"/>
    <w:rsid w:val="00481B42"/>
    <w:rsid w:val="00486993"/>
    <w:rsid w:val="0048726E"/>
    <w:rsid w:val="00487680"/>
    <w:rsid w:val="00487D4A"/>
    <w:rsid w:val="00493BA5"/>
    <w:rsid w:val="004970F1"/>
    <w:rsid w:val="004A0071"/>
    <w:rsid w:val="004A24B3"/>
    <w:rsid w:val="004A364D"/>
    <w:rsid w:val="004A3CE5"/>
    <w:rsid w:val="004A60FD"/>
    <w:rsid w:val="004A6897"/>
    <w:rsid w:val="004A6D8C"/>
    <w:rsid w:val="004B0FFC"/>
    <w:rsid w:val="004B17F3"/>
    <w:rsid w:val="004B48AD"/>
    <w:rsid w:val="004B7538"/>
    <w:rsid w:val="004C06B2"/>
    <w:rsid w:val="004C08A8"/>
    <w:rsid w:val="004C314E"/>
    <w:rsid w:val="004C315F"/>
    <w:rsid w:val="004C3F9C"/>
    <w:rsid w:val="004C59CE"/>
    <w:rsid w:val="004C5C68"/>
    <w:rsid w:val="004C5F8D"/>
    <w:rsid w:val="004D030C"/>
    <w:rsid w:val="004D0B63"/>
    <w:rsid w:val="004D1C31"/>
    <w:rsid w:val="004D3975"/>
    <w:rsid w:val="004D3FB1"/>
    <w:rsid w:val="004D65AE"/>
    <w:rsid w:val="004D6E9C"/>
    <w:rsid w:val="004D7567"/>
    <w:rsid w:val="004D799C"/>
    <w:rsid w:val="004E179D"/>
    <w:rsid w:val="004F05DE"/>
    <w:rsid w:val="004F0D8E"/>
    <w:rsid w:val="004F115E"/>
    <w:rsid w:val="004F1D11"/>
    <w:rsid w:val="004F305C"/>
    <w:rsid w:val="004F429F"/>
    <w:rsid w:val="004F4EA5"/>
    <w:rsid w:val="004F5BA0"/>
    <w:rsid w:val="004F5FB8"/>
    <w:rsid w:val="004F6822"/>
    <w:rsid w:val="005005E2"/>
    <w:rsid w:val="00503A0F"/>
    <w:rsid w:val="0050638D"/>
    <w:rsid w:val="005065FC"/>
    <w:rsid w:val="00510DFA"/>
    <w:rsid w:val="00511CE2"/>
    <w:rsid w:val="0051449B"/>
    <w:rsid w:val="00515B73"/>
    <w:rsid w:val="00516676"/>
    <w:rsid w:val="0052125D"/>
    <w:rsid w:val="00521C42"/>
    <w:rsid w:val="00522978"/>
    <w:rsid w:val="0053182F"/>
    <w:rsid w:val="00534F55"/>
    <w:rsid w:val="0053525C"/>
    <w:rsid w:val="00542B74"/>
    <w:rsid w:val="00545ED6"/>
    <w:rsid w:val="00547342"/>
    <w:rsid w:val="0055090B"/>
    <w:rsid w:val="00552911"/>
    <w:rsid w:val="00553550"/>
    <w:rsid w:val="005539F9"/>
    <w:rsid w:val="00557DF7"/>
    <w:rsid w:val="005601E5"/>
    <w:rsid w:val="00562418"/>
    <w:rsid w:val="00566FD3"/>
    <w:rsid w:val="00571976"/>
    <w:rsid w:val="00573073"/>
    <w:rsid w:val="00573AB7"/>
    <w:rsid w:val="00574DB4"/>
    <w:rsid w:val="005757C3"/>
    <w:rsid w:val="00575B25"/>
    <w:rsid w:val="00576503"/>
    <w:rsid w:val="005767FD"/>
    <w:rsid w:val="00576B27"/>
    <w:rsid w:val="00576B56"/>
    <w:rsid w:val="00580115"/>
    <w:rsid w:val="00580CA9"/>
    <w:rsid w:val="00581D60"/>
    <w:rsid w:val="00581FDA"/>
    <w:rsid w:val="005835A8"/>
    <w:rsid w:val="00583763"/>
    <w:rsid w:val="00583F92"/>
    <w:rsid w:val="00585461"/>
    <w:rsid w:val="005877C6"/>
    <w:rsid w:val="005921BA"/>
    <w:rsid w:val="005936C4"/>
    <w:rsid w:val="00593894"/>
    <w:rsid w:val="00594C0E"/>
    <w:rsid w:val="00596F1D"/>
    <w:rsid w:val="005A0000"/>
    <w:rsid w:val="005A0149"/>
    <w:rsid w:val="005A1155"/>
    <w:rsid w:val="005A27D5"/>
    <w:rsid w:val="005A2B69"/>
    <w:rsid w:val="005A3E2D"/>
    <w:rsid w:val="005A4572"/>
    <w:rsid w:val="005A536A"/>
    <w:rsid w:val="005A591B"/>
    <w:rsid w:val="005A5D3B"/>
    <w:rsid w:val="005A6112"/>
    <w:rsid w:val="005A7511"/>
    <w:rsid w:val="005B07C4"/>
    <w:rsid w:val="005B09A9"/>
    <w:rsid w:val="005B36A9"/>
    <w:rsid w:val="005B5032"/>
    <w:rsid w:val="005B50F4"/>
    <w:rsid w:val="005B54C5"/>
    <w:rsid w:val="005B68BD"/>
    <w:rsid w:val="005B78E7"/>
    <w:rsid w:val="005B7D74"/>
    <w:rsid w:val="005C2281"/>
    <w:rsid w:val="005C76E5"/>
    <w:rsid w:val="005C7768"/>
    <w:rsid w:val="005D07A1"/>
    <w:rsid w:val="005D4A48"/>
    <w:rsid w:val="005D589B"/>
    <w:rsid w:val="005D6F2F"/>
    <w:rsid w:val="005E06DF"/>
    <w:rsid w:val="005E1137"/>
    <w:rsid w:val="005E404E"/>
    <w:rsid w:val="005E44CE"/>
    <w:rsid w:val="005F0D50"/>
    <w:rsid w:val="005F1684"/>
    <w:rsid w:val="005F19A9"/>
    <w:rsid w:val="005F36D3"/>
    <w:rsid w:val="005F560A"/>
    <w:rsid w:val="005F5910"/>
    <w:rsid w:val="005F5B27"/>
    <w:rsid w:val="005F60E2"/>
    <w:rsid w:val="005F6A57"/>
    <w:rsid w:val="005F6F9A"/>
    <w:rsid w:val="005F7084"/>
    <w:rsid w:val="00600D2B"/>
    <w:rsid w:val="006025A7"/>
    <w:rsid w:val="0060275C"/>
    <w:rsid w:val="00603913"/>
    <w:rsid w:val="00605AF7"/>
    <w:rsid w:val="00605F1E"/>
    <w:rsid w:val="00606B47"/>
    <w:rsid w:val="00607AB7"/>
    <w:rsid w:val="0061336A"/>
    <w:rsid w:val="00614254"/>
    <w:rsid w:val="0061446D"/>
    <w:rsid w:val="006168AA"/>
    <w:rsid w:val="0061793F"/>
    <w:rsid w:val="0062037E"/>
    <w:rsid w:val="0062486D"/>
    <w:rsid w:val="006301A9"/>
    <w:rsid w:val="00633902"/>
    <w:rsid w:val="006341BE"/>
    <w:rsid w:val="00634D9C"/>
    <w:rsid w:val="00635845"/>
    <w:rsid w:val="00635D91"/>
    <w:rsid w:val="00636449"/>
    <w:rsid w:val="00636C7B"/>
    <w:rsid w:val="006417B9"/>
    <w:rsid w:val="00641B4A"/>
    <w:rsid w:val="00642AE3"/>
    <w:rsid w:val="00643D40"/>
    <w:rsid w:val="00645C1E"/>
    <w:rsid w:val="00646810"/>
    <w:rsid w:val="00650DDD"/>
    <w:rsid w:val="00652353"/>
    <w:rsid w:val="00654749"/>
    <w:rsid w:val="00654A7F"/>
    <w:rsid w:val="00654B09"/>
    <w:rsid w:val="00655991"/>
    <w:rsid w:val="0065629C"/>
    <w:rsid w:val="0065679E"/>
    <w:rsid w:val="00656A32"/>
    <w:rsid w:val="00656FC8"/>
    <w:rsid w:val="00657D1B"/>
    <w:rsid w:val="0066200A"/>
    <w:rsid w:val="00662467"/>
    <w:rsid w:val="006644E2"/>
    <w:rsid w:val="006649E5"/>
    <w:rsid w:val="006709D1"/>
    <w:rsid w:val="00672AEC"/>
    <w:rsid w:val="006736F6"/>
    <w:rsid w:val="0067392B"/>
    <w:rsid w:val="00673C57"/>
    <w:rsid w:val="006740B0"/>
    <w:rsid w:val="00674102"/>
    <w:rsid w:val="006748DD"/>
    <w:rsid w:val="006764F4"/>
    <w:rsid w:val="006769FA"/>
    <w:rsid w:val="00677BC4"/>
    <w:rsid w:val="00681A74"/>
    <w:rsid w:val="00682D7A"/>
    <w:rsid w:val="00685490"/>
    <w:rsid w:val="0068549E"/>
    <w:rsid w:val="00686556"/>
    <w:rsid w:val="00690C04"/>
    <w:rsid w:val="00690CE0"/>
    <w:rsid w:val="00691615"/>
    <w:rsid w:val="00694AE2"/>
    <w:rsid w:val="00695288"/>
    <w:rsid w:val="00695A09"/>
    <w:rsid w:val="006960C7"/>
    <w:rsid w:val="006A2A6A"/>
    <w:rsid w:val="006A4058"/>
    <w:rsid w:val="006B2449"/>
    <w:rsid w:val="006B2964"/>
    <w:rsid w:val="006B5CAB"/>
    <w:rsid w:val="006B743B"/>
    <w:rsid w:val="006C0FCD"/>
    <w:rsid w:val="006C24EF"/>
    <w:rsid w:val="006C2731"/>
    <w:rsid w:val="006C344B"/>
    <w:rsid w:val="006C3574"/>
    <w:rsid w:val="006C5BCF"/>
    <w:rsid w:val="006C5E3E"/>
    <w:rsid w:val="006C638C"/>
    <w:rsid w:val="006C68E0"/>
    <w:rsid w:val="006D432F"/>
    <w:rsid w:val="006D56AD"/>
    <w:rsid w:val="006D5876"/>
    <w:rsid w:val="006D5E57"/>
    <w:rsid w:val="006D5ED1"/>
    <w:rsid w:val="006D65E8"/>
    <w:rsid w:val="006D74FF"/>
    <w:rsid w:val="006D76A4"/>
    <w:rsid w:val="006D7D46"/>
    <w:rsid w:val="006E00FD"/>
    <w:rsid w:val="006E0C07"/>
    <w:rsid w:val="006E2B39"/>
    <w:rsid w:val="006E3BF7"/>
    <w:rsid w:val="006E49E8"/>
    <w:rsid w:val="006E578B"/>
    <w:rsid w:val="006E6194"/>
    <w:rsid w:val="006E6D72"/>
    <w:rsid w:val="006F095E"/>
    <w:rsid w:val="006F098D"/>
    <w:rsid w:val="006F2DB4"/>
    <w:rsid w:val="006F61D3"/>
    <w:rsid w:val="006F61F4"/>
    <w:rsid w:val="0070058D"/>
    <w:rsid w:val="00700DD5"/>
    <w:rsid w:val="007026C1"/>
    <w:rsid w:val="007038F6"/>
    <w:rsid w:val="00704A6F"/>
    <w:rsid w:val="00704B29"/>
    <w:rsid w:val="00706858"/>
    <w:rsid w:val="00707D3F"/>
    <w:rsid w:val="00707FAF"/>
    <w:rsid w:val="00711399"/>
    <w:rsid w:val="00711422"/>
    <w:rsid w:val="0071148A"/>
    <w:rsid w:val="0071225C"/>
    <w:rsid w:val="00712E91"/>
    <w:rsid w:val="007144D8"/>
    <w:rsid w:val="0071657A"/>
    <w:rsid w:val="007173AC"/>
    <w:rsid w:val="00717D4D"/>
    <w:rsid w:val="00721067"/>
    <w:rsid w:val="00722692"/>
    <w:rsid w:val="00724A93"/>
    <w:rsid w:val="00724C7E"/>
    <w:rsid w:val="00725F9B"/>
    <w:rsid w:val="0073095E"/>
    <w:rsid w:val="00730A2C"/>
    <w:rsid w:val="00732450"/>
    <w:rsid w:val="007348A7"/>
    <w:rsid w:val="00736A84"/>
    <w:rsid w:val="00737C83"/>
    <w:rsid w:val="00742382"/>
    <w:rsid w:val="007431BB"/>
    <w:rsid w:val="007433A4"/>
    <w:rsid w:val="0074438B"/>
    <w:rsid w:val="00744726"/>
    <w:rsid w:val="00744C4A"/>
    <w:rsid w:val="00745F21"/>
    <w:rsid w:val="00746AAB"/>
    <w:rsid w:val="00746D2B"/>
    <w:rsid w:val="00747794"/>
    <w:rsid w:val="00747C03"/>
    <w:rsid w:val="00750275"/>
    <w:rsid w:val="007504E2"/>
    <w:rsid w:val="00750AF4"/>
    <w:rsid w:val="007526F6"/>
    <w:rsid w:val="007530D8"/>
    <w:rsid w:val="00754706"/>
    <w:rsid w:val="007551ED"/>
    <w:rsid w:val="00755733"/>
    <w:rsid w:val="007564EB"/>
    <w:rsid w:val="00757563"/>
    <w:rsid w:val="007577AD"/>
    <w:rsid w:val="0076107D"/>
    <w:rsid w:val="007624B4"/>
    <w:rsid w:val="007628BA"/>
    <w:rsid w:val="00763700"/>
    <w:rsid w:val="007656D6"/>
    <w:rsid w:val="00766873"/>
    <w:rsid w:val="007674AE"/>
    <w:rsid w:val="0076752B"/>
    <w:rsid w:val="00767B6C"/>
    <w:rsid w:val="007703C1"/>
    <w:rsid w:val="00770F4C"/>
    <w:rsid w:val="00772E6B"/>
    <w:rsid w:val="007761FE"/>
    <w:rsid w:val="0077682C"/>
    <w:rsid w:val="007769F4"/>
    <w:rsid w:val="00777ADC"/>
    <w:rsid w:val="007807C1"/>
    <w:rsid w:val="007812E9"/>
    <w:rsid w:val="007818BF"/>
    <w:rsid w:val="00782990"/>
    <w:rsid w:val="00784190"/>
    <w:rsid w:val="00785129"/>
    <w:rsid w:val="007854B9"/>
    <w:rsid w:val="007867B6"/>
    <w:rsid w:val="00787ECF"/>
    <w:rsid w:val="0079080C"/>
    <w:rsid w:val="007920F3"/>
    <w:rsid w:val="00792996"/>
    <w:rsid w:val="0079578A"/>
    <w:rsid w:val="0079638D"/>
    <w:rsid w:val="007972F0"/>
    <w:rsid w:val="00797436"/>
    <w:rsid w:val="007A123A"/>
    <w:rsid w:val="007A224B"/>
    <w:rsid w:val="007A3BAD"/>
    <w:rsid w:val="007A6661"/>
    <w:rsid w:val="007A7832"/>
    <w:rsid w:val="007B11FA"/>
    <w:rsid w:val="007B4481"/>
    <w:rsid w:val="007B47F6"/>
    <w:rsid w:val="007B61B1"/>
    <w:rsid w:val="007B6D59"/>
    <w:rsid w:val="007B77C1"/>
    <w:rsid w:val="007C0400"/>
    <w:rsid w:val="007C0456"/>
    <w:rsid w:val="007C0AF9"/>
    <w:rsid w:val="007C32C9"/>
    <w:rsid w:val="007C3F09"/>
    <w:rsid w:val="007C5558"/>
    <w:rsid w:val="007C5CC2"/>
    <w:rsid w:val="007C6452"/>
    <w:rsid w:val="007C7439"/>
    <w:rsid w:val="007D0A4D"/>
    <w:rsid w:val="007D2C19"/>
    <w:rsid w:val="007D3B2E"/>
    <w:rsid w:val="007D4FE0"/>
    <w:rsid w:val="007D5185"/>
    <w:rsid w:val="007D56E1"/>
    <w:rsid w:val="007D5CE0"/>
    <w:rsid w:val="007D7D05"/>
    <w:rsid w:val="007E364A"/>
    <w:rsid w:val="007E3BB3"/>
    <w:rsid w:val="007F0461"/>
    <w:rsid w:val="007F193D"/>
    <w:rsid w:val="007F1D9E"/>
    <w:rsid w:val="007F1DD4"/>
    <w:rsid w:val="007F2317"/>
    <w:rsid w:val="007F3C03"/>
    <w:rsid w:val="007F4082"/>
    <w:rsid w:val="007F4A8C"/>
    <w:rsid w:val="007F6DD0"/>
    <w:rsid w:val="007F72D8"/>
    <w:rsid w:val="00800DA4"/>
    <w:rsid w:val="00800EB6"/>
    <w:rsid w:val="0080130C"/>
    <w:rsid w:val="00801DBE"/>
    <w:rsid w:val="00803EA2"/>
    <w:rsid w:val="00805E8F"/>
    <w:rsid w:val="008062A8"/>
    <w:rsid w:val="00806EFF"/>
    <w:rsid w:val="00807E4B"/>
    <w:rsid w:val="00810220"/>
    <w:rsid w:val="008102CF"/>
    <w:rsid w:val="00811801"/>
    <w:rsid w:val="00813D84"/>
    <w:rsid w:val="00814E96"/>
    <w:rsid w:val="00814FC8"/>
    <w:rsid w:val="008178EE"/>
    <w:rsid w:val="00820316"/>
    <w:rsid w:val="008207B6"/>
    <w:rsid w:val="00823D61"/>
    <w:rsid w:val="0082427C"/>
    <w:rsid w:val="00824653"/>
    <w:rsid w:val="00836AF4"/>
    <w:rsid w:val="00840904"/>
    <w:rsid w:val="008412B7"/>
    <w:rsid w:val="00842D56"/>
    <w:rsid w:val="00845A3A"/>
    <w:rsid w:val="00846503"/>
    <w:rsid w:val="00847BEC"/>
    <w:rsid w:val="00850EFB"/>
    <w:rsid w:val="0085451F"/>
    <w:rsid w:val="008547F3"/>
    <w:rsid w:val="00854A54"/>
    <w:rsid w:val="00854A78"/>
    <w:rsid w:val="00854D76"/>
    <w:rsid w:val="008555B2"/>
    <w:rsid w:val="00855689"/>
    <w:rsid w:val="00855B43"/>
    <w:rsid w:val="008606BE"/>
    <w:rsid w:val="00862C0D"/>
    <w:rsid w:val="00863C4E"/>
    <w:rsid w:val="0086494A"/>
    <w:rsid w:val="00865F79"/>
    <w:rsid w:val="00866030"/>
    <w:rsid w:val="00866405"/>
    <w:rsid w:val="008676F4"/>
    <w:rsid w:val="00867C09"/>
    <w:rsid w:val="008724FC"/>
    <w:rsid w:val="00872CBA"/>
    <w:rsid w:val="00874020"/>
    <w:rsid w:val="0087557E"/>
    <w:rsid w:val="0087671C"/>
    <w:rsid w:val="00877A9E"/>
    <w:rsid w:val="0088066E"/>
    <w:rsid w:val="00882EFF"/>
    <w:rsid w:val="00884A4D"/>
    <w:rsid w:val="008854F6"/>
    <w:rsid w:val="008868F9"/>
    <w:rsid w:val="008911D7"/>
    <w:rsid w:val="008914A5"/>
    <w:rsid w:val="008916BB"/>
    <w:rsid w:val="00893DE3"/>
    <w:rsid w:val="00895AAE"/>
    <w:rsid w:val="008966A3"/>
    <w:rsid w:val="008969E3"/>
    <w:rsid w:val="008A5564"/>
    <w:rsid w:val="008A63E2"/>
    <w:rsid w:val="008A694E"/>
    <w:rsid w:val="008B17F2"/>
    <w:rsid w:val="008B1AFE"/>
    <w:rsid w:val="008B3030"/>
    <w:rsid w:val="008B336A"/>
    <w:rsid w:val="008B5090"/>
    <w:rsid w:val="008B7259"/>
    <w:rsid w:val="008C02E2"/>
    <w:rsid w:val="008C35C4"/>
    <w:rsid w:val="008C532C"/>
    <w:rsid w:val="008C783A"/>
    <w:rsid w:val="008D0303"/>
    <w:rsid w:val="008D05EF"/>
    <w:rsid w:val="008D38F3"/>
    <w:rsid w:val="008D39EC"/>
    <w:rsid w:val="008D5344"/>
    <w:rsid w:val="008D6237"/>
    <w:rsid w:val="008D762F"/>
    <w:rsid w:val="008E0E33"/>
    <w:rsid w:val="008E2E14"/>
    <w:rsid w:val="008E3623"/>
    <w:rsid w:val="008E395A"/>
    <w:rsid w:val="008E7EE1"/>
    <w:rsid w:val="008F0847"/>
    <w:rsid w:val="008F0F4E"/>
    <w:rsid w:val="008F2544"/>
    <w:rsid w:val="008F301C"/>
    <w:rsid w:val="008F4012"/>
    <w:rsid w:val="008F55BD"/>
    <w:rsid w:val="008F63BF"/>
    <w:rsid w:val="008F7048"/>
    <w:rsid w:val="008F74C8"/>
    <w:rsid w:val="00901FFE"/>
    <w:rsid w:val="00902ABA"/>
    <w:rsid w:val="00902C9C"/>
    <w:rsid w:val="00904390"/>
    <w:rsid w:val="009051E9"/>
    <w:rsid w:val="009060D5"/>
    <w:rsid w:val="009063DA"/>
    <w:rsid w:val="00912763"/>
    <w:rsid w:val="00915B47"/>
    <w:rsid w:val="009258EB"/>
    <w:rsid w:val="0093052A"/>
    <w:rsid w:val="0093095B"/>
    <w:rsid w:val="00932127"/>
    <w:rsid w:val="009322CE"/>
    <w:rsid w:val="009323DF"/>
    <w:rsid w:val="009328C1"/>
    <w:rsid w:val="00934B77"/>
    <w:rsid w:val="00936A10"/>
    <w:rsid w:val="00937AC2"/>
    <w:rsid w:val="00937B06"/>
    <w:rsid w:val="00944235"/>
    <w:rsid w:val="00944965"/>
    <w:rsid w:val="009458B4"/>
    <w:rsid w:val="009535AE"/>
    <w:rsid w:val="009535BA"/>
    <w:rsid w:val="009554A1"/>
    <w:rsid w:val="0096003F"/>
    <w:rsid w:val="00960AEF"/>
    <w:rsid w:val="00961A21"/>
    <w:rsid w:val="00962014"/>
    <w:rsid w:val="009620DA"/>
    <w:rsid w:val="00962DD1"/>
    <w:rsid w:val="00965C69"/>
    <w:rsid w:val="00965C9A"/>
    <w:rsid w:val="00965CCD"/>
    <w:rsid w:val="00966F8D"/>
    <w:rsid w:val="00970145"/>
    <w:rsid w:val="00973701"/>
    <w:rsid w:val="00973C81"/>
    <w:rsid w:val="00974264"/>
    <w:rsid w:val="00975848"/>
    <w:rsid w:val="00975AF4"/>
    <w:rsid w:val="00977E9B"/>
    <w:rsid w:val="009818ED"/>
    <w:rsid w:val="00983DCD"/>
    <w:rsid w:val="00983F05"/>
    <w:rsid w:val="00984781"/>
    <w:rsid w:val="009903F0"/>
    <w:rsid w:val="00992509"/>
    <w:rsid w:val="009944AD"/>
    <w:rsid w:val="00995F91"/>
    <w:rsid w:val="00996D81"/>
    <w:rsid w:val="00997D57"/>
    <w:rsid w:val="009A00D3"/>
    <w:rsid w:val="009A259A"/>
    <w:rsid w:val="009A2E92"/>
    <w:rsid w:val="009A45E3"/>
    <w:rsid w:val="009A7642"/>
    <w:rsid w:val="009A7908"/>
    <w:rsid w:val="009B250A"/>
    <w:rsid w:val="009B2FAB"/>
    <w:rsid w:val="009B3281"/>
    <w:rsid w:val="009B517F"/>
    <w:rsid w:val="009B5ADF"/>
    <w:rsid w:val="009B655D"/>
    <w:rsid w:val="009C1A73"/>
    <w:rsid w:val="009C4C4E"/>
    <w:rsid w:val="009C4FC0"/>
    <w:rsid w:val="009C5A2C"/>
    <w:rsid w:val="009D013B"/>
    <w:rsid w:val="009D1946"/>
    <w:rsid w:val="009D3146"/>
    <w:rsid w:val="009D318E"/>
    <w:rsid w:val="009D6CE7"/>
    <w:rsid w:val="009E12F1"/>
    <w:rsid w:val="009E2B18"/>
    <w:rsid w:val="009E39D3"/>
    <w:rsid w:val="009E6C78"/>
    <w:rsid w:val="009F1C5F"/>
    <w:rsid w:val="009F5F73"/>
    <w:rsid w:val="00A01022"/>
    <w:rsid w:val="00A0193C"/>
    <w:rsid w:val="00A03133"/>
    <w:rsid w:val="00A0423E"/>
    <w:rsid w:val="00A04F2A"/>
    <w:rsid w:val="00A0659B"/>
    <w:rsid w:val="00A11E10"/>
    <w:rsid w:val="00A14C12"/>
    <w:rsid w:val="00A16483"/>
    <w:rsid w:val="00A16787"/>
    <w:rsid w:val="00A17FE5"/>
    <w:rsid w:val="00A201E6"/>
    <w:rsid w:val="00A208D1"/>
    <w:rsid w:val="00A20AFC"/>
    <w:rsid w:val="00A23051"/>
    <w:rsid w:val="00A26321"/>
    <w:rsid w:val="00A26C84"/>
    <w:rsid w:val="00A30AD6"/>
    <w:rsid w:val="00A31337"/>
    <w:rsid w:val="00A31659"/>
    <w:rsid w:val="00A32884"/>
    <w:rsid w:val="00A34A4E"/>
    <w:rsid w:val="00A367B1"/>
    <w:rsid w:val="00A37DC1"/>
    <w:rsid w:val="00A4057A"/>
    <w:rsid w:val="00A4683A"/>
    <w:rsid w:val="00A468F8"/>
    <w:rsid w:val="00A472FE"/>
    <w:rsid w:val="00A47E29"/>
    <w:rsid w:val="00A50DDD"/>
    <w:rsid w:val="00A52EB7"/>
    <w:rsid w:val="00A55198"/>
    <w:rsid w:val="00A5578A"/>
    <w:rsid w:val="00A558C1"/>
    <w:rsid w:val="00A606A6"/>
    <w:rsid w:val="00A651CD"/>
    <w:rsid w:val="00A65847"/>
    <w:rsid w:val="00A7012D"/>
    <w:rsid w:val="00A7027D"/>
    <w:rsid w:val="00A70F37"/>
    <w:rsid w:val="00A71B5B"/>
    <w:rsid w:val="00A74842"/>
    <w:rsid w:val="00A754CB"/>
    <w:rsid w:val="00A75E0A"/>
    <w:rsid w:val="00A774DF"/>
    <w:rsid w:val="00A77A2D"/>
    <w:rsid w:val="00A80614"/>
    <w:rsid w:val="00A85AEF"/>
    <w:rsid w:val="00A86409"/>
    <w:rsid w:val="00A87EB3"/>
    <w:rsid w:val="00A90C32"/>
    <w:rsid w:val="00A90CBC"/>
    <w:rsid w:val="00A90D39"/>
    <w:rsid w:val="00A91D41"/>
    <w:rsid w:val="00A91E91"/>
    <w:rsid w:val="00A93D29"/>
    <w:rsid w:val="00A94853"/>
    <w:rsid w:val="00A95498"/>
    <w:rsid w:val="00A966C8"/>
    <w:rsid w:val="00A967CD"/>
    <w:rsid w:val="00AA0005"/>
    <w:rsid w:val="00AA09F9"/>
    <w:rsid w:val="00AA0EA9"/>
    <w:rsid w:val="00AA19E4"/>
    <w:rsid w:val="00AA5AA9"/>
    <w:rsid w:val="00AA6259"/>
    <w:rsid w:val="00AA6618"/>
    <w:rsid w:val="00AB0652"/>
    <w:rsid w:val="00AB0CCE"/>
    <w:rsid w:val="00AB21B0"/>
    <w:rsid w:val="00AB3472"/>
    <w:rsid w:val="00AB410E"/>
    <w:rsid w:val="00AC4689"/>
    <w:rsid w:val="00AC4D0A"/>
    <w:rsid w:val="00AC64DD"/>
    <w:rsid w:val="00AC670C"/>
    <w:rsid w:val="00AC6973"/>
    <w:rsid w:val="00AC6CD1"/>
    <w:rsid w:val="00AD116C"/>
    <w:rsid w:val="00AD147A"/>
    <w:rsid w:val="00AD5299"/>
    <w:rsid w:val="00AD67F8"/>
    <w:rsid w:val="00AD7AE9"/>
    <w:rsid w:val="00AE0142"/>
    <w:rsid w:val="00AE02BE"/>
    <w:rsid w:val="00AE1333"/>
    <w:rsid w:val="00AE2206"/>
    <w:rsid w:val="00AE3B01"/>
    <w:rsid w:val="00AE4132"/>
    <w:rsid w:val="00AE50C0"/>
    <w:rsid w:val="00AE5836"/>
    <w:rsid w:val="00AF03CB"/>
    <w:rsid w:val="00AF04DB"/>
    <w:rsid w:val="00AF6C1C"/>
    <w:rsid w:val="00AF7AAE"/>
    <w:rsid w:val="00B00585"/>
    <w:rsid w:val="00B05A1B"/>
    <w:rsid w:val="00B063A8"/>
    <w:rsid w:val="00B07354"/>
    <w:rsid w:val="00B11608"/>
    <w:rsid w:val="00B12494"/>
    <w:rsid w:val="00B1341A"/>
    <w:rsid w:val="00B13BD0"/>
    <w:rsid w:val="00B171D0"/>
    <w:rsid w:val="00B173B9"/>
    <w:rsid w:val="00B17888"/>
    <w:rsid w:val="00B20C57"/>
    <w:rsid w:val="00B20E43"/>
    <w:rsid w:val="00B21077"/>
    <w:rsid w:val="00B21431"/>
    <w:rsid w:val="00B219EA"/>
    <w:rsid w:val="00B22B61"/>
    <w:rsid w:val="00B240AA"/>
    <w:rsid w:val="00B24866"/>
    <w:rsid w:val="00B251F8"/>
    <w:rsid w:val="00B25AF8"/>
    <w:rsid w:val="00B25BAF"/>
    <w:rsid w:val="00B268AF"/>
    <w:rsid w:val="00B3001B"/>
    <w:rsid w:val="00B3116E"/>
    <w:rsid w:val="00B3401A"/>
    <w:rsid w:val="00B354A5"/>
    <w:rsid w:val="00B35749"/>
    <w:rsid w:val="00B3583B"/>
    <w:rsid w:val="00B35ECA"/>
    <w:rsid w:val="00B369B5"/>
    <w:rsid w:val="00B36F73"/>
    <w:rsid w:val="00B37902"/>
    <w:rsid w:val="00B4160C"/>
    <w:rsid w:val="00B41635"/>
    <w:rsid w:val="00B43A5B"/>
    <w:rsid w:val="00B4720A"/>
    <w:rsid w:val="00B47689"/>
    <w:rsid w:val="00B51A5B"/>
    <w:rsid w:val="00B54172"/>
    <w:rsid w:val="00B541D2"/>
    <w:rsid w:val="00B55DCD"/>
    <w:rsid w:val="00B56282"/>
    <w:rsid w:val="00B57A25"/>
    <w:rsid w:val="00B57BE5"/>
    <w:rsid w:val="00B606CB"/>
    <w:rsid w:val="00B61DD3"/>
    <w:rsid w:val="00B63BF2"/>
    <w:rsid w:val="00B63DEE"/>
    <w:rsid w:val="00B6508A"/>
    <w:rsid w:val="00B74957"/>
    <w:rsid w:val="00B7584B"/>
    <w:rsid w:val="00B759D3"/>
    <w:rsid w:val="00B75A11"/>
    <w:rsid w:val="00B76EFE"/>
    <w:rsid w:val="00B771F0"/>
    <w:rsid w:val="00B77E50"/>
    <w:rsid w:val="00B77E99"/>
    <w:rsid w:val="00B81148"/>
    <w:rsid w:val="00B8128D"/>
    <w:rsid w:val="00B84666"/>
    <w:rsid w:val="00B90637"/>
    <w:rsid w:val="00B90D18"/>
    <w:rsid w:val="00B91AF5"/>
    <w:rsid w:val="00B92C7A"/>
    <w:rsid w:val="00B95A0B"/>
    <w:rsid w:val="00B95E12"/>
    <w:rsid w:val="00B968E7"/>
    <w:rsid w:val="00B96BBE"/>
    <w:rsid w:val="00BA108B"/>
    <w:rsid w:val="00BA34F2"/>
    <w:rsid w:val="00BA5E73"/>
    <w:rsid w:val="00BA711C"/>
    <w:rsid w:val="00BB0A32"/>
    <w:rsid w:val="00BB113E"/>
    <w:rsid w:val="00BB494C"/>
    <w:rsid w:val="00BB4A93"/>
    <w:rsid w:val="00BB4CFC"/>
    <w:rsid w:val="00BB50C0"/>
    <w:rsid w:val="00BB5629"/>
    <w:rsid w:val="00BB5FC2"/>
    <w:rsid w:val="00BB7D22"/>
    <w:rsid w:val="00BC0D0C"/>
    <w:rsid w:val="00BC0FF9"/>
    <w:rsid w:val="00BC1613"/>
    <w:rsid w:val="00BC1856"/>
    <w:rsid w:val="00BC2293"/>
    <w:rsid w:val="00BC3B70"/>
    <w:rsid w:val="00BC4288"/>
    <w:rsid w:val="00BC437A"/>
    <w:rsid w:val="00BC4968"/>
    <w:rsid w:val="00BC6531"/>
    <w:rsid w:val="00BC7BBC"/>
    <w:rsid w:val="00BD075C"/>
    <w:rsid w:val="00BD0A78"/>
    <w:rsid w:val="00BD1283"/>
    <w:rsid w:val="00BD6D7E"/>
    <w:rsid w:val="00BD7111"/>
    <w:rsid w:val="00BD7E50"/>
    <w:rsid w:val="00BE13EA"/>
    <w:rsid w:val="00BE21FC"/>
    <w:rsid w:val="00BE227B"/>
    <w:rsid w:val="00BE323A"/>
    <w:rsid w:val="00BE5641"/>
    <w:rsid w:val="00BE68A6"/>
    <w:rsid w:val="00BE7AB6"/>
    <w:rsid w:val="00BE7D89"/>
    <w:rsid w:val="00BF18CA"/>
    <w:rsid w:val="00BF1E82"/>
    <w:rsid w:val="00BF244B"/>
    <w:rsid w:val="00BF40C4"/>
    <w:rsid w:val="00BF4190"/>
    <w:rsid w:val="00BF5245"/>
    <w:rsid w:val="00BF5C98"/>
    <w:rsid w:val="00C05296"/>
    <w:rsid w:val="00C053B1"/>
    <w:rsid w:val="00C063BE"/>
    <w:rsid w:val="00C070B3"/>
    <w:rsid w:val="00C0799E"/>
    <w:rsid w:val="00C111C5"/>
    <w:rsid w:val="00C137E5"/>
    <w:rsid w:val="00C25071"/>
    <w:rsid w:val="00C25405"/>
    <w:rsid w:val="00C255A7"/>
    <w:rsid w:val="00C2725E"/>
    <w:rsid w:val="00C2783A"/>
    <w:rsid w:val="00C3193D"/>
    <w:rsid w:val="00C32BB7"/>
    <w:rsid w:val="00C33AA9"/>
    <w:rsid w:val="00C340F5"/>
    <w:rsid w:val="00C36B22"/>
    <w:rsid w:val="00C37785"/>
    <w:rsid w:val="00C41B0D"/>
    <w:rsid w:val="00C43D00"/>
    <w:rsid w:val="00C5083E"/>
    <w:rsid w:val="00C5175C"/>
    <w:rsid w:val="00C5198A"/>
    <w:rsid w:val="00C51D1D"/>
    <w:rsid w:val="00C52526"/>
    <w:rsid w:val="00C54C5D"/>
    <w:rsid w:val="00C55217"/>
    <w:rsid w:val="00C552FE"/>
    <w:rsid w:val="00C558BB"/>
    <w:rsid w:val="00C5743E"/>
    <w:rsid w:val="00C578EF"/>
    <w:rsid w:val="00C62EF7"/>
    <w:rsid w:val="00C63920"/>
    <w:rsid w:val="00C65005"/>
    <w:rsid w:val="00C65043"/>
    <w:rsid w:val="00C7467B"/>
    <w:rsid w:val="00C74EFE"/>
    <w:rsid w:val="00C754AD"/>
    <w:rsid w:val="00C767A2"/>
    <w:rsid w:val="00C803BB"/>
    <w:rsid w:val="00C80666"/>
    <w:rsid w:val="00C80F06"/>
    <w:rsid w:val="00C830B8"/>
    <w:rsid w:val="00C8483C"/>
    <w:rsid w:val="00C8571D"/>
    <w:rsid w:val="00C90C92"/>
    <w:rsid w:val="00C93B88"/>
    <w:rsid w:val="00C93BA8"/>
    <w:rsid w:val="00C9508C"/>
    <w:rsid w:val="00C95786"/>
    <w:rsid w:val="00C9623E"/>
    <w:rsid w:val="00C96943"/>
    <w:rsid w:val="00C969DA"/>
    <w:rsid w:val="00C9735E"/>
    <w:rsid w:val="00CA0080"/>
    <w:rsid w:val="00CA32AF"/>
    <w:rsid w:val="00CA5E42"/>
    <w:rsid w:val="00CA7C51"/>
    <w:rsid w:val="00CB1361"/>
    <w:rsid w:val="00CB3926"/>
    <w:rsid w:val="00CB491E"/>
    <w:rsid w:val="00CB547E"/>
    <w:rsid w:val="00CB55EC"/>
    <w:rsid w:val="00CB6E98"/>
    <w:rsid w:val="00CB71C9"/>
    <w:rsid w:val="00CC0A5C"/>
    <w:rsid w:val="00CC0E2C"/>
    <w:rsid w:val="00CC2636"/>
    <w:rsid w:val="00CC2B3F"/>
    <w:rsid w:val="00CC2C8C"/>
    <w:rsid w:val="00CC35E1"/>
    <w:rsid w:val="00CC3E65"/>
    <w:rsid w:val="00CC4C12"/>
    <w:rsid w:val="00CC4CCF"/>
    <w:rsid w:val="00CC5366"/>
    <w:rsid w:val="00CD0123"/>
    <w:rsid w:val="00CD173F"/>
    <w:rsid w:val="00CD3A91"/>
    <w:rsid w:val="00CE0C4C"/>
    <w:rsid w:val="00CE1313"/>
    <w:rsid w:val="00CE35EE"/>
    <w:rsid w:val="00CE4A2A"/>
    <w:rsid w:val="00CE4A4B"/>
    <w:rsid w:val="00CE6169"/>
    <w:rsid w:val="00CE6266"/>
    <w:rsid w:val="00CE6B51"/>
    <w:rsid w:val="00CE7DDC"/>
    <w:rsid w:val="00CF2208"/>
    <w:rsid w:val="00CF2F7F"/>
    <w:rsid w:val="00CF3993"/>
    <w:rsid w:val="00CF5D94"/>
    <w:rsid w:val="00CF7E8A"/>
    <w:rsid w:val="00D003D7"/>
    <w:rsid w:val="00D01C19"/>
    <w:rsid w:val="00D02F61"/>
    <w:rsid w:val="00D03826"/>
    <w:rsid w:val="00D06E26"/>
    <w:rsid w:val="00D10828"/>
    <w:rsid w:val="00D13689"/>
    <w:rsid w:val="00D15444"/>
    <w:rsid w:val="00D15E01"/>
    <w:rsid w:val="00D17CB6"/>
    <w:rsid w:val="00D21193"/>
    <w:rsid w:val="00D22E8D"/>
    <w:rsid w:val="00D24B2C"/>
    <w:rsid w:val="00D2782D"/>
    <w:rsid w:val="00D30553"/>
    <w:rsid w:val="00D308AA"/>
    <w:rsid w:val="00D31B51"/>
    <w:rsid w:val="00D373C8"/>
    <w:rsid w:val="00D4079B"/>
    <w:rsid w:val="00D414DC"/>
    <w:rsid w:val="00D41FB9"/>
    <w:rsid w:val="00D446E1"/>
    <w:rsid w:val="00D47CD0"/>
    <w:rsid w:val="00D53360"/>
    <w:rsid w:val="00D54688"/>
    <w:rsid w:val="00D54BC2"/>
    <w:rsid w:val="00D55662"/>
    <w:rsid w:val="00D57323"/>
    <w:rsid w:val="00D608D8"/>
    <w:rsid w:val="00D609C6"/>
    <w:rsid w:val="00D61682"/>
    <w:rsid w:val="00D61D35"/>
    <w:rsid w:val="00D6682C"/>
    <w:rsid w:val="00D6699E"/>
    <w:rsid w:val="00D7014D"/>
    <w:rsid w:val="00D705BD"/>
    <w:rsid w:val="00D70611"/>
    <w:rsid w:val="00D71C0D"/>
    <w:rsid w:val="00D71F64"/>
    <w:rsid w:val="00D7361C"/>
    <w:rsid w:val="00D752A7"/>
    <w:rsid w:val="00D75AF0"/>
    <w:rsid w:val="00D75DFF"/>
    <w:rsid w:val="00D7656E"/>
    <w:rsid w:val="00D76E47"/>
    <w:rsid w:val="00D832C6"/>
    <w:rsid w:val="00D83BF5"/>
    <w:rsid w:val="00D84DB0"/>
    <w:rsid w:val="00D84DB1"/>
    <w:rsid w:val="00D858FA"/>
    <w:rsid w:val="00D86498"/>
    <w:rsid w:val="00D87059"/>
    <w:rsid w:val="00D875F7"/>
    <w:rsid w:val="00D87623"/>
    <w:rsid w:val="00D901CF"/>
    <w:rsid w:val="00D91FC3"/>
    <w:rsid w:val="00D93367"/>
    <w:rsid w:val="00D93BC3"/>
    <w:rsid w:val="00D94676"/>
    <w:rsid w:val="00D952AE"/>
    <w:rsid w:val="00D966CE"/>
    <w:rsid w:val="00D96C42"/>
    <w:rsid w:val="00DA1D62"/>
    <w:rsid w:val="00DA3D17"/>
    <w:rsid w:val="00DA3DAB"/>
    <w:rsid w:val="00DA41BA"/>
    <w:rsid w:val="00DA51BE"/>
    <w:rsid w:val="00DA5EEB"/>
    <w:rsid w:val="00DA6233"/>
    <w:rsid w:val="00DA7A02"/>
    <w:rsid w:val="00DB186D"/>
    <w:rsid w:val="00DB1CC9"/>
    <w:rsid w:val="00DB20A0"/>
    <w:rsid w:val="00DB218E"/>
    <w:rsid w:val="00DB2BBC"/>
    <w:rsid w:val="00DB2DD8"/>
    <w:rsid w:val="00DB3370"/>
    <w:rsid w:val="00DB3476"/>
    <w:rsid w:val="00DB7A56"/>
    <w:rsid w:val="00DC0523"/>
    <w:rsid w:val="00DC0DC4"/>
    <w:rsid w:val="00DC13AE"/>
    <w:rsid w:val="00DC1E25"/>
    <w:rsid w:val="00DC2338"/>
    <w:rsid w:val="00DC29EC"/>
    <w:rsid w:val="00DC4BBC"/>
    <w:rsid w:val="00DC5C36"/>
    <w:rsid w:val="00DC7E63"/>
    <w:rsid w:val="00DD0E06"/>
    <w:rsid w:val="00DD189A"/>
    <w:rsid w:val="00DD26E7"/>
    <w:rsid w:val="00DD2AD4"/>
    <w:rsid w:val="00DD30DF"/>
    <w:rsid w:val="00DE352F"/>
    <w:rsid w:val="00DE3602"/>
    <w:rsid w:val="00DE6B2F"/>
    <w:rsid w:val="00DF0C04"/>
    <w:rsid w:val="00DF184D"/>
    <w:rsid w:val="00DF534D"/>
    <w:rsid w:val="00DF59BA"/>
    <w:rsid w:val="00DF7479"/>
    <w:rsid w:val="00E03852"/>
    <w:rsid w:val="00E048F9"/>
    <w:rsid w:val="00E04C49"/>
    <w:rsid w:val="00E077C8"/>
    <w:rsid w:val="00E10A9A"/>
    <w:rsid w:val="00E10FE2"/>
    <w:rsid w:val="00E128EF"/>
    <w:rsid w:val="00E165EF"/>
    <w:rsid w:val="00E16924"/>
    <w:rsid w:val="00E17E1C"/>
    <w:rsid w:val="00E17EF6"/>
    <w:rsid w:val="00E20933"/>
    <w:rsid w:val="00E21954"/>
    <w:rsid w:val="00E2277F"/>
    <w:rsid w:val="00E2289E"/>
    <w:rsid w:val="00E24EBF"/>
    <w:rsid w:val="00E25F99"/>
    <w:rsid w:val="00E269B4"/>
    <w:rsid w:val="00E27281"/>
    <w:rsid w:val="00E2741C"/>
    <w:rsid w:val="00E27E72"/>
    <w:rsid w:val="00E311CF"/>
    <w:rsid w:val="00E31FA7"/>
    <w:rsid w:val="00E33263"/>
    <w:rsid w:val="00E3335C"/>
    <w:rsid w:val="00E3467C"/>
    <w:rsid w:val="00E35F03"/>
    <w:rsid w:val="00E37202"/>
    <w:rsid w:val="00E41C77"/>
    <w:rsid w:val="00E42D0F"/>
    <w:rsid w:val="00E43DD6"/>
    <w:rsid w:val="00E44513"/>
    <w:rsid w:val="00E4481C"/>
    <w:rsid w:val="00E457A7"/>
    <w:rsid w:val="00E46CA7"/>
    <w:rsid w:val="00E52D5C"/>
    <w:rsid w:val="00E535DA"/>
    <w:rsid w:val="00E5374E"/>
    <w:rsid w:val="00E54043"/>
    <w:rsid w:val="00E56353"/>
    <w:rsid w:val="00E56A71"/>
    <w:rsid w:val="00E56DFD"/>
    <w:rsid w:val="00E56F15"/>
    <w:rsid w:val="00E57944"/>
    <w:rsid w:val="00E60654"/>
    <w:rsid w:val="00E616FB"/>
    <w:rsid w:val="00E62459"/>
    <w:rsid w:val="00E6307B"/>
    <w:rsid w:val="00E63888"/>
    <w:rsid w:val="00E646DB"/>
    <w:rsid w:val="00E647C2"/>
    <w:rsid w:val="00E650C8"/>
    <w:rsid w:val="00E66312"/>
    <w:rsid w:val="00E679C5"/>
    <w:rsid w:val="00E67DD8"/>
    <w:rsid w:val="00E70A13"/>
    <w:rsid w:val="00E7118F"/>
    <w:rsid w:val="00E73312"/>
    <w:rsid w:val="00E75A94"/>
    <w:rsid w:val="00E76971"/>
    <w:rsid w:val="00E76D9B"/>
    <w:rsid w:val="00E7703B"/>
    <w:rsid w:val="00E8006C"/>
    <w:rsid w:val="00E80446"/>
    <w:rsid w:val="00E8116E"/>
    <w:rsid w:val="00E823DF"/>
    <w:rsid w:val="00E82790"/>
    <w:rsid w:val="00E849EC"/>
    <w:rsid w:val="00E8523D"/>
    <w:rsid w:val="00E86FD3"/>
    <w:rsid w:val="00E907E5"/>
    <w:rsid w:val="00E90B5A"/>
    <w:rsid w:val="00E914C9"/>
    <w:rsid w:val="00E92096"/>
    <w:rsid w:val="00E92130"/>
    <w:rsid w:val="00EA07B3"/>
    <w:rsid w:val="00EA1448"/>
    <w:rsid w:val="00EA1805"/>
    <w:rsid w:val="00EA591B"/>
    <w:rsid w:val="00EA5F0C"/>
    <w:rsid w:val="00EA73AF"/>
    <w:rsid w:val="00EB12EC"/>
    <w:rsid w:val="00EB4BA1"/>
    <w:rsid w:val="00EB5CE7"/>
    <w:rsid w:val="00EB70CF"/>
    <w:rsid w:val="00EB76B8"/>
    <w:rsid w:val="00EB7CDB"/>
    <w:rsid w:val="00EB7F90"/>
    <w:rsid w:val="00EC5BBB"/>
    <w:rsid w:val="00ED0DB5"/>
    <w:rsid w:val="00ED0F95"/>
    <w:rsid w:val="00ED33BD"/>
    <w:rsid w:val="00ED3723"/>
    <w:rsid w:val="00ED453F"/>
    <w:rsid w:val="00ED488D"/>
    <w:rsid w:val="00ED5F09"/>
    <w:rsid w:val="00EE02CB"/>
    <w:rsid w:val="00EE305A"/>
    <w:rsid w:val="00EE315E"/>
    <w:rsid w:val="00EE49AA"/>
    <w:rsid w:val="00EE610A"/>
    <w:rsid w:val="00EE64F0"/>
    <w:rsid w:val="00EF0717"/>
    <w:rsid w:val="00EF0F70"/>
    <w:rsid w:val="00EF1BCF"/>
    <w:rsid w:val="00EF4490"/>
    <w:rsid w:val="00EF5FAB"/>
    <w:rsid w:val="00EF7AB2"/>
    <w:rsid w:val="00F00BB4"/>
    <w:rsid w:val="00F01A2B"/>
    <w:rsid w:val="00F01F0A"/>
    <w:rsid w:val="00F0391F"/>
    <w:rsid w:val="00F05D19"/>
    <w:rsid w:val="00F100D2"/>
    <w:rsid w:val="00F120E9"/>
    <w:rsid w:val="00F158EC"/>
    <w:rsid w:val="00F16CCD"/>
    <w:rsid w:val="00F17C56"/>
    <w:rsid w:val="00F20978"/>
    <w:rsid w:val="00F210F7"/>
    <w:rsid w:val="00F2166D"/>
    <w:rsid w:val="00F21DE1"/>
    <w:rsid w:val="00F22194"/>
    <w:rsid w:val="00F22D0D"/>
    <w:rsid w:val="00F25FE8"/>
    <w:rsid w:val="00F26047"/>
    <w:rsid w:val="00F26792"/>
    <w:rsid w:val="00F26CDC"/>
    <w:rsid w:val="00F2739E"/>
    <w:rsid w:val="00F322EA"/>
    <w:rsid w:val="00F325CC"/>
    <w:rsid w:val="00F328A5"/>
    <w:rsid w:val="00F40197"/>
    <w:rsid w:val="00F40AC5"/>
    <w:rsid w:val="00F4396F"/>
    <w:rsid w:val="00F442A5"/>
    <w:rsid w:val="00F4472F"/>
    <w:rsid w:val="00F44A01"/>
    <w:rsid w:val="00F47F02"/>
    <w:rsid w:val="00F51571"/>
    <w:rsid w:val="00F51802"/>
    <w:rsid w:val="00F51F9D"/>
    <w:rsid w:val="00F532D8"/>
    <w:rsid w:val="00F53455"/>
    <w:rsid w:val="00F53FA5"/>
    <w:rsid w:val="00F54792"/>
    <w:rsid w:val="00F61A73"/>
    <w:rsid w:val="00F62C7E"/>
    <w:rsid w:val="00F63EFD"/>
    <w:rsid w:val="00F65283"/>
    <w:rsid w:val="00F71570"/>
    <w:rsid w:val="00F71A42"/>
    <w:rsid w:val="00F71F2A"/>
    <w:rsid w:val="00F7378B"/>
    <w:rsid w:val="00F73B0D"/>
    <w:rsid w:val="00F759A9"/>
    <w:rsid w:val="00F812C1"/>
    <w:rsid w:val="00F81DFE"/>
    <w:rsid w:val="00F908DD"/>
    <w:rsid w:val="00F91DD6"/>
    <w:rsid w:val="00F95307"/>
    <w:rsid w:val="00F955F4"/>
    <w:rsid w:val="00F96DFE"/>
    <w:rsid w:val="00FA07C2"/>
    <w:rsid w:val="00FA40E1"/>
    <w:rsid w:val="00FA47F3"/>
    <w:rsid w:val="00FA76CD"/>
    <w:rsid w:val="00FA7DCA"/>
    <w:rsid w:val="00FB152C"/>
    <w:rsid w:val="00FC0126"/>
    <w:rsid w:val="00FC03A2"/>
    <w:rsid w:val="00FC2663"/>
    <w:rsid w:val="00FC2D33"/>
    <w:rsid w:val="00FC2EBE"/>
    <w:rsid w:val="00FC37ED"/>
    <w:rsid w:val="00FC3A0F"/>
    <w:rsid w:val="00FC4503"/>
    <w:rsid w:val="00FC451E"/>
    <w:rsid w:val="00FC4768"/>
    <w:rsid w:val="00FC49B7"/>
    <w:rsid w:val="00FC4ACE"/>
    <w:rsid w:val="00FC4B1C"/>
    <w:rsid w:val="00FC4E59"/>
    <w:rsid w:val="00FC7D3E"/>
    <w:rsid w:val="00FD09AE"/>
    <w:rsid w:val="00FD2C00"/>
    <w:rsid w:val="00FD34B4"/>
    <w:rsid w:val="00FE00F8"/>
    <w:rsid w:val="00FE04ED"/>
    <w:rsid w:val="00FE1D16"/>
    <w:rsid w:val="00FE290A"/>
    <w:rsid w:val="00FF1877"/>
    <w:rsid w:val="00FF1A7E"/>
    <w:rsid w:val="00FF299F"/>
    <w:rsid w:val="00FF471D"/>
    <w:rsid w:val="00FF6700"/>
    <w:rsid w:val="0120F446"/>
    <w:rsid w:val="01420370"/>
    <w:rsid w:val="0186844B"/>
    <w:rsid w:val="01EC287A"/>
    <w:rsid w:val="0272C823"/>
    <w:rsid w:val="030B35E0"/>
    <w:rsid w:val="035EC30B"/>
    <w:rsid w:val="03A6A4A0"/>
    <w:rsid w:val="04376177"/>
    <w:rsid w:val="04A52DCE"/>
    <w:rsid w:val="05197170"/>
    <w:rsid w:val="056CBB05"/>
    <w:rsid w:val="0639867B"/>
    <w:rsid w:val="0700D6FA"/>
    <w:rsid w:val="091C044A"/>
    <w:rsid w:val="0A58B9B2"/>
    <w:rsid w:val="0A9FDCEC"/>
    <w:rsid w:val="0B46384A"/>
    <w:rsid w:val="0B99EAB8"/>
    <w:rsid w:val="0D493E04"/>
    <w:rsid w:val="0DA2A624"/>
    <w:rsid w:val="0E50A857"/>
    <w:rsid w:val="0FE49421"/>
    <w:rsid w:val="10618801"/>
    <w:rsid w:val="108D31B9"/>
    <w:rsid w:val="1151B4CF"/>
    <w:rsid w:val="125536A7"/>
    <w:rsid w:val="138AB279"/>
    <w:rsid w:val="13D30FF5"/>
    <w:rsid w:val="13E423D4"/>
    <w:rsid w:val="14A22708"/>
    <w:rsid w:val="15060E2A"/>
    <w:rsid w:val="1543DA96"/>
    <w:rsid w:val="157EFE17"/>
    <w:rsid w:val="15856EDA"/>
    <w:rsid w:val="16612A92"/>
    <w:rsid w:val="16BB4F07"/>
    <w:rsid w:val="16F80700"/>
    <w:rsid w:val="17CCBC85"/>
    <w:rsid w:val="188C8478"/>
    <w:rsid w:val="19062BDE"/>
    <w:rsid w:val="192496FC"/>
    <w:rsid w:val="195D5FD7"/>
    <w:rsid w:val="19E8872C"/>
    <w:rsid w:val="1CD3BC80"/>
    <w:rsid w:val="1D051193"/>
    <w:rsid w:val="1DAD8FD5"/>
    <w:rsid w:val="1E7C27B4"/>
    <w:rsid w:val="1F603686"/>
    <w:rsid w:val="205669D6"/>
    <w:rsid w:val="205E6709"/>
    <w:rsid w:val="213C36ED"/>
    <w:rsid w:val="2192A6C0"/>
    <w:rsid w:val="2343DDAB"/>
    <w:rsid w:val="23CEF02B"/>
    <w:rsid w:val="243BF706"/>
    <w:rsid w:val="256BF42E"/>
    <w:rsid w:val="2591BF26"/>
    <w:rsid w:val="25D6A78E"/>
    <w:rsid w:val="25D83156"/>
    <w:rsid w:val="26AFD743"/>
    <w:rsid w:val="27143749"/>
    <w:rsid w:val="27ECFD89"/>
    <w:rsid w:val="283A8348"/>
    <w:rsid w:val="29E85122"/>
    <w:rsid w:val="29EFB78C"/>
    <w:rsid w:val="29F6E362"/>
    <w:rsid w:val="2B25C663"/>
    <w:rsid w:val="2B5F10A5"/>
    <w:rsid w:val="2CCDBD12"/>
    <w:rsid w:val="2D675B04"/>
    <w:rsid w:val="2D82780B"/>
    <w:rsid w:val="2D8FF1AF"/>
    <w:rsid w:val="2E4D894A"/>
    <w:rsid w:val="2E8ED9CB"/>
    <w:rsid w:val="2F59E830"/>
    <w:rsid w:val="2FCB9379"/>
    <w:rsid w:val="32862CB8"/>
    <w:rsid w:val="33BE841B"/>
    <w:rsid w:val="34CF015B"/>
    <w:rsid w:val="37311863"/>
    <w:rsid w:val="38241E4F"/>
    <w:rsid w:val="3825D4C0"/>
    <w:rsid w:val="38445517"/>
    <w:rsid w:val="389B1B50"/>
    <w:rsid w:val="39236947"/>
    <w:rsid w:val="395432FD"/>
    <w:rsid w:val="39AE5E2B"/>
    <w:rsid w:val="3B7C2424"/>
    <w:rsid w:val="3BD5A28F"/>
    <w:rsid w:val="3C6796C1"/>
    <w:rsid w:val="3D4228C8"/>
    <w:rsid w:val="3D5CD5DF"/>
    <w:rsid w:val="3D822ADD"/>
    <w:rsid w:val="3D9A589F"/>
    <w:rsid w:val="3E61B88C"/>
    <w:rsid w:val="3E8B0DF6"/>
    <w:rsid w:val="3E8FF3A9"/>
    <w:rsid w:val="3F7AE2BD"/>
    <w:rsid w:val="40287345"/>
    <w:rsid w:val="4049E9A0"/>
    <w:rsid w:val="4123034C"/>
    <w:rsid w:val="4139632F"/>
    <w:rsid w:val="4160F929"/>
    <w:rsid w:val="418ACA94"/>
    <w:rsid w:val="423F9415"/>
    <w:rsid w:val="424151DF"/>
    <w:rsid w:val="42ACC0E2"/>
    <w:rsid w:val="467AA4F6"/>
    <w:rsid w:val="490B3224"/>
    <w:rsid w:val="491CA42B"/>
    <w:rsid w:val="498175C7"/>
    <w:rsid w:val="4A8B5EDF"/>
    <w:rsid w:val="4B42769E"/>
    <w:rsid w:val="4C97003E"/>
    <w:rsid w:val="4CE14BF5"/>
    <w:rsid w:val="4D2FDBBA"/>
    <w:rsid w:val="4D9F6667"/>
    <w:rsid w:val="4DC35970"/>
    <w:rsid w:val="4EA27695"/>
    <w:rsid w:val="4EE62057"/>
    <w:rsid w:val="4F15D70C"/>
    <w:rsid w:val="50B4489B"/>
    <w:rsid w:val="50F06847"/>
    <w:rsid w:val="50F620B3"/>
    <w:rsid w:val="50FE3753"/>
    <w:rsid w:val="51DA6203"/>
    <w:rsid w:val="52101E86"/>
    <w:rsid w:val="52138DFC"/>
    <w:rsid w:val="5438320D"/>
    <w:rsid w:val="54C1C172"/>
    <w:rsid w:val="55B313C1"/>
    <w:rsid w:val="55FCC6B9"/>
    <w:rsid w:val="5607F6B5"/>
    <w:rsid w:val="565EF214"/>
    <w:rsid w:val="56FF6C88"/>
    <w:rsid w:val="5712F04E"/>
    <w:rsid w:val="571A21A1"/>
    <w:rsid w:val="57931666"/>
    <w:rsid w:val="585A679C"/>
    <w:rsid w:val="5A0A2301"/>
    <w:rsid w:val="5B4B6939"/>
    <w:rsid w:val="5BCA1C04"/>
    <w:rsid w:val="5BD65B09"/>
    <w:rsid w:val="5C4A5183"/>
    <w:rsid w:val="5C81E995"/>
    <w:rsid w:val="5CC35ABB"/>
    <w:rsid w:val="5D2FA9A5"/>
    <w:rsid w:val="5DA60B31"/>
    <w:rsid w:val="5DAD9667"/>
    <w:rsid w:val="5DBEDC74"/>
    <w:rsid w:val="5DF0C373"/>
    <w:rsid w:val="5E19BF15"/>
    <w:rsid w:val="5F316B84"/>
    <w:rsid w:val="600CA5E8"/>
    <w:rsid w:val="61D9D306"/>
    <w:rsid w:val="61FF2E83"/>
    <w:rsid w:val="620A91C9"/>
    <w:rsid w:val="629CC8D4"/>
    <w:rsid w:val="62C5751D"/>
    <w:rsid w:val="63374C37"/>
    <w:rsid w:val="636D0CEB"/>
    <w:rsid w:val="64A89C4C"/>
    <w:rsid w:val="64E622B3"/>
    <w:rsid w:val="65BCE5AB"/>
    <w:rsid w:val="66C97F05"/>
    <w:rsid w:val="67B4839A"/>
    <w:rsid w:val="68565E61"/>
    <w:rsid w:val="68C5B87F"/>
    <w:rsid w:val="69692400"/>
    <w:rsid w:val="6AA33E6B"/>
    <w:rsid w:val="6AADE5DF"/>
    <w:rsid w:val="6ADD3CA2"/>
    <w:rsid w:val="6B1990CE"/>
    <w:rsid w:val="6B36BC9B"/>
    <w:rsid w:val="6B4057BB"/>
    <w:rsid w:val="6BE4C10F"/>
    <w:rsid w:val="6BFF8A25"/>
    <w:rsid w:val="6CBB1F0D"/>
    <w:rsid w:val="6D10D729"/>
    <w:rsid w:val="6EC31186"/>
    <w:rsid w:val="6EC32FDC"/>
    <w:rsid w:val="70585439"/>
    <w:rsid w:val="71ABA22E"/>
    <w:rsid w:val="71C87B04"/>
    <w:rsid w:val="745D357E"/>
    <w:rsid w:val="746CA58B"/>
    <w:rsid w:val="74B08DB0"/>
    <w:rsid w:val="754B43A4"/>
    <w:rsid w:val="7550173E"/>
    <w:rsid w:val="75AC8048"/>
    <w:rsid w:val="763266EC"/>
    <w:rsid w:val="768422FC"/>
    <w:rsid w:val="768A5240"/>
    <w:rsid w:val="76FB7903"/>
    <w:rsid w:val="770C380C"/>
    <w:rsid w:val="773F3A9C"/>
    <w:rsid w:val="781143D3"/>
    <w:rsid w:val="7859C7AF"/>
    <w:rsid w:val="787C7915"/>
    <w:rsid w:val="78C99C17"/>
    <w:rsid w:val="7960DD12"/>
    <w:rsid w:val="7ADDCFF3"/>
    <w:rsid w:val="7B03D197"/>
    <w:rsid w:val="7B10CE58"/>
    <w:rsid w:val="7C3D289A"/>
    <w:rsid w:val="7CF2D4A4"/>
    <w:rsid w:val="7E7A4048"/>
    <w:rsid w:val="7E8E759B"/>
    <w:rsid w:val="7EA10C89"/>
    <w:rsid w:val="7F5D54CA"/>
    <w:rsid w:val="7F8165B8"/>
    <w:rsid w:val="7F99193B"/>
    <w:rsid w:val="7FAA959C"/>
    <w:rsid w:val="7FB118CF"/>
    <w:rsid w:val="7FB45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EF7A00F"/>
  <w15:chartTrackingRefBased/>
  <w15:docId w15:val="{2E500CF1-5A99-41B6-800A-5E30438C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6A84"/>
    <w:rPr>
      <w:sz w:val="24"/>
      <w:szCs w:val="24"/>
      <w:lang w:val="en-US" w:eastAsia="en-US"/>
    </w:rPr>
  </w:style>
  <w:style w:type="paragraph" w:styleId="Heading1">
    <w:name w:val="heading 1"/>
    <w:basedOn w:val="Normal"/>
    <w:next w:val="Normal"/>
    <w:qFormat/>
    <w:rsid w:val="003D26EA"/>
    <w:pPr>
      <w:keepNext/>
      <w:spacing w:before="120"/>
      <w:outlineLvl w:val="0"/>
    </w:pPr>
    <w:rPr>
      <w:rFonts w:ascii="Trebuchet MS" w:hAnsi="Trebuchet MS" w:cs="Arial"/>
      <w:color w:val="0066CC"/>
      <w:kern w:val="32"/>
      <w:sz w:val="36"/>
      <w:szCs w:val="38"/>
    </w:rPr>
  </w:style>
  <w:style w:type="paragraph" w:styleId="Heading2">
    <w:name w:val="heading 2"/>
    <w:basedOn w:val="Heading1"/>
    <w:next w:val="Normal"/>
    <w:link w:val="Heading2Char"/>
    <w:qFormat/>
    <w:rsid w:val="007B77C1"/>
    <w:pPr>
      <w:pBdr>
        <w:top w:val="single" w:sz="18" w:space="6" w:color="003399"/>
      </w:pBdr>
      <w:spacing w:before="240"/>
      <w:outlineLvl w:val="1"/>
    </w:pPr>
  </w:style>
  <w:style w:type="paragraph" w:styleId="Heading3">
    <w:name w:val="heading 3"/>
    <w:basedOn w:val="Normal"/>
    <w:next w:val="Normal"/>
    <w:link w:val="Heading3Char"/>
    <w:semiHidden/>
    <w:unhideWhenUsed/>
    <w:qFormat/>
    <w:rsid w:val="008B1AF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68655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B5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3116E"/>
    <w:pPr>
      <w:spacing w:after="120"/>
    </w:pPr>
    <w:rPr>
      <w:rFonts w:ascii="Verdana" w:hAnsi="Verdana"/>
      <w:sz w:val="20"/>
      <w:szCs w:val="20"/>
    </w:rPr>
  </w:style>
  <w:style w:type="paragraph" w:customStyle="1" w:styleId="NewsletterTitle">
    <w:name w:val="Newsletter Title"/>
    <w:basedOn w:val="Normal"/>
    <w:rsid w:val="006764F4"/>
    <w:pPr>
      <w:jc w:val="center"/>
    </w:pPr>
    <w:rPr>
      <w:rFonts w:ascii="Trebuchet MS" w:hAnsi="Trebuchet MS"/>
      <w:color w:val="0066CC"/>
      <w:sz w:val="60"/>
    </w:rPr>
  </w:style>
  <w:style w:type="paragraph" w:customStyle="1" w:styleId="NewsletterDate">
    <w:name w:val="Newsletter Date"/>
    <w:basedOn w:val="Normal"/>
    <w:rsid w:val="00467D0D"/>
    <w:pPr>
      <w:tabs>
        <w:tab w:val="right" w:pos="10210"/>
      </w:tabs>
      <w:spacing w:before="120" w:after="120"/>
    </w:pPr>
    <w:rPr>
      <w:rFonts w:ascii="Trebuchet MS" w:hAnsi="Trebuchet MS"/>
      <w:b/>
      <w:bCs/>
      <w:color w:val="FFFFFF"/>
      <w:sz w:val="20"/>
      <w:szCs w:val="20"/>
    </w:rPr>
  </w:style>
  <w:style w:type="paragraph" w:customStyle="1" w:styleId="TableofContentsHeading">
    <w:name w:val="Table of Contents Heading"/>
    <w:basedOn w:val="Normal"/>
    <w:rsid w:val="00ED33BD"/>
    <w:pPr>
      <w:spacing w:before="240"/>
    </w:pPr>
    <w:rPr>
      <w:rFonts w:ascii="Trebuchet MS" w:hAnsi="Trebuchet MS"/>
      <w:color w:val="FFFF99"/>
      <w:sz w:val="32"/>
      <w:szCs w:val="32"/>
    </w:rPr>
  </w:style>
  <w:style w:type="paragraph" w:customStyle="1" w:styleId="TableofContentsEntry">
    <w:name w:val="Table of Contents Entry"/>
    <w:basedOn w:val="Normal"/>
    <w:rsid w:val="00F71A42"/>
    <w:pPr>
      <w:numPr>
        <w:numId w:val="2"/>
      </w:numPr>
      <w:spacing w:after="120"/>
    </w:pPr>
    <w:rPr>
      <w:rFonts w:ascii="Verdana" w:hAnsi="Verdana"/>
      <w:color w:val="FFFFFF"/>
      <w:sz w:val="20"/>
      <w:szCs w:val="20"/>
    </w:rPr>
  </w:style>
  <w:style w:type="paragraph" w:customStyle="1" w:styleId="SideBarHeading">
    <w:name w:val="Side Bar Heading"/>
    <w:basedOn w:val="Normal"/>
    <w:rsid w:val="00CE0C4C"/>
    <w:pPr>
      <w:keepNext/>
      <w:spacing w:before="480"/>
    </w:pPr>
    <w:rPr>
      <w:rFonts w:ascii="Trebuchet MS" w:hAnsi="Trebuchet MS"/>
      <w:b/>
      <w:bCs/>
      <w:color w:val="FFFF99"/>
      <w:sz w:val="22"/>
    </w:rPr>
  </w:style>
  <w:style w:type="paragraph" w:customStyle="1" w:styleId="Links">
    <w:name w:val="Links"/>
    <w:basedOn w:val="Normal"/>
    <w:rsid w:val="00902ABA"/>
    <w:pPr>
      <w:spacing w:before="120"/>
    </w:pPr>
    <w:rPr>
      <w:rFonts w:ascii="Verdana" w:hAnsi="Verdana"/>
      <w:color w:val="99CCFF"/>
      <w:sz w:val="20"/>
      <w:szCs w:val="20"/>
    </w:rPr>
  </w:style>
  <w:style w:type="paragraph" w:customStyle="1" w:styleId="LinksDescriptiveText">
    <w:name w:val="Links Descriptive Text"/>
    <w:basedOn w:val="Normal"/>
    <w:rsid w:val="00607AB7"/>
    <w:pPr>
      <w:keepLines/>
    </w:pPr>
    <w:rPr>
      <w:rFonts w:ascii="Verdana" w:hAnsi="Verdana"/>
      <w:b/>
      <w:i/>
      <w:iCs/>
      <w:color w:val="FFFFFF"/>
      <w:sz w:val="16"/>
      <w:szCs w:val="18"/>
    </w:rPr>
  </w:style>
  <w:style w:type="character" w:styleId="Hyperlink">
    <w:name w:val="Hyperlink"/>
    <w:rsid w:val="002D08DA"/>
    <w:rPr>
      <w:rFonts w:ascii="Verdana" w:hAnsi="Verdana" w:cs="Times New Roman"/>
      <w:color w:val="99CCFF"/>
      <w:sz w:val="20"/>
      <w:szCs w:val="20"/>
      <w:u w:val="none"/>
    </w:rPr>
  </w:style>
  <w:style w:type="paragraph" w:styleId="BalloonText">
    <w:name w:val="Balloon Text"/>
    <w:basedOn w:val="Normal"/>
    <w:semiHidden/>
    <w:rsid w:val="00E647C2"/>
    <w:rPr>
      <w:rFonts w:ascii="Tahoma" w:hAnsi="Tahoma" w:cs="Tahoma"/>
      <w:sz w:val="16"/>
      <w:szCs w:val="16"/>
    </w:rPr>
  </w:style>
  <w:style w:type="character" w:styleId="CommentReference">
    <w:name w:val="annotation reference"/>
    <w:uiPriority w:val="99"/>
    <w:semiHidden/>
    <w:rsid w:val="00E849EC"/>
    <w:rPr>
      <w:sz w:val="16"/>
      <w:szCs w:val="16"/>
    </w:rPr>
  </w:style>
  <w:style w:type="paragraph" w:styleId="CommentText">
    <w:name w:val="annotation text"/>
    <w:basedOn w:val="Normal"/>
    <w:link w:val="CommentTextChar"/>
    <w:uiPriority w:val="99"/>
    <w:rsid w:val="00E849EC"/>
    <w:rPr>
      <w:sz w:val="20"/>
      <w:szCs w:val="20"/>
    </w:rPr>
  </w:style>
  <w:style w:type="paragraph" w:styleId="CommentSubject">
    <w:name w:val="annotation subject"/>
    <w:basedOn w:val="CommentText"/>
    <w:next w:val="CommentText"/>
    <w:semiHidden/>
    <w:rsid w:val="00E849EC"/>
    <w:rPr>
      <w:b/>
      <w:bCs/>
    </w:rPr>
  </w:style>
  <w:style w:type="character" w:styleId="FollowedHyperlink">
    <w:name w:val="FollowedHyperlink"/>
    <w:rsid w:val="00467D0D"/>
    <w:rPr>
      <w:color w:val="800080"/>
      <w:u w:val="single"/>
    </w:rPr>
  </w:style>
  <w:style w:type="paragraph" w:customStyle="1" w:styleId="VolumeandIssue">
    <w:name w:val="Volume and Issue"/>
    <w:basedOn w:val="NewsletterDate"/>
    <w:rsid w:val="00467D0D"/>
    <w:pPr>
      <w:jc w:val="right"/>
    </w:pPr>
  </w:style>
  <w:style w:type="paragraph" w:styleId="ListBullet">
    <w:name w:val="List Bullet"/>
    <w:basedOn w:val="Normal"/>
    <w:rsid w:val="00E17E1C"/>
    <w:pPr>
      <w:numPr>
        <w:numId w:val="3"/>
      </w:numPr>
      <w:contextualSpacing/>
    </w:pPr>
  </w:style>
  <w:style w:type="character" w:styleId="UnresolvedMention">
    <w:name w:val="Unresolved Mention"/>
    <w:uiPriority w:val="99"/>
    <w:semiHidden/>
    <w:unhideWhenUsed/>
    <w:rsid w:val="00D54688"/>
    <w:rPr>
      <w:color w:val="605E5C"/>
      <w:shd w:val="clear" w:color="auto" w:fill="E1DFDD"/>
    </w:rPr>
  </w:style>
  <w:style w:type="paragraph" w:styleId="Title">
    <w:name w:val="Title"/>
    <w:basedOn w:val="Normal"/>
    <w:next w:val="Normal"/>
    <w:link w:val="TitleChar"/>
    <w:qFormat/>
    <w:rsid w:val="000E3963"/>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0E3963"/>
    <w:rPr>
      <w:rFonts w:ascii="Calibri Light" w:eastAsia="Times New Roman" w:hAnsi="Calibri Light" w:cs="Times New Roman"/>
      <w:b/>
      <w:bCs/>
      <w:kern w:val="28"/>
      <w:sz w:val="32"/>
      <w:szCs w:val="32"/>
      <w:lang w:val="en-US" w:eastAsia="en-US"/>
    </w:rPr>
  </w:style>
  <w:style w:type="character" w:customStyle="1" w:styleId="Heading4Char">
    <w:name w:val="Heading 4 Char"/>
    <w:link w:val="Heading4"/>
    <w:semiHidden/>
    <w:rsid w:val="00686556"/>
    <w:rPr>
      <w:rFonts w:ascii="Calibri" w:eastAsia="Times New Roman" w:hAnsi="Calibri" w:cs="Times New Roman"/>
      <w:b/>
      <w:bCs/>
      <w:sz w:val="28"/>
      <w:szCs w:val="28"/>
      <w:lang w:val="en-US" w:eastAsia="en-US"/>
    </w:rPr>
  </w:style>
  <w:style w:type="paragraph" w:styleId="Header">
    <w:name w:val="header"/>
    <w:basedOn w:val="Normal"/>
    <w:link w:val="HeaderChar"/>
    <w:rsid w:val="00D966CE"/>
    <w:pPr>
      <w:tabs>
        <w:tab w:val="center" w:pos="4513"/>
        <w:tab w:val="right" w:pos="9026"/>
      </w:tabs>
    </w:pPr>
  </w:style>
  <w:style w:type="character" w:customStyle="1" w:styleId="HeaderChar">
    <w:name w:val="Header Char"/>
    <w:link w:val="Header"/>
    <w:rsid w:val="00D966CE"/>
    <w:rPr>
      <w:sz w:val="24"/>
      <w:szCs w:val="24"/>
      <w:lang w:val="en-US" w:eastAsia="en-US"/>
    </w:rPr>
  </w:style>
  <w:style w:type="paragraph" w:styleId="Footer">
    <w:name w:val="footer"/>
    <w:basedOn w:val="Normal"/>
    <w:link w:val="FooterChar"/>
    <w:rsid w:val="00D966CE"/>
    <w:pPr>
      <w:tabs>
        <w:tab w:val="center" w:pos="4513"/>
        <w:tab w:val="right" w:pos="9026"/>
      </w:tabs>
    </w:pPr>
  </w:style>
  <w:style w:type="character" w:customStyle="1" w:styleId="FooterChar">
    <w:name w:val="Footer Char"/>
    <w:link w:val="Footer"/>
    <w:rsid w:val="00D966CE"/>
    <w:rPr>
      <w:sz w:val="24"/>
      <w:szCs w:val="24"/>
      <w:lang w:val="en-US" w:eastAsia="en-US"/>
    </w:rPr>
  </w:style>
  <w:style w:type="paragraph" w:customStyle="1" w:styleId="Default">
    <w:name w:val="Default"/>
    <w:rsid w:val="0087671C"/>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A95498"/>
    <w:pPr>
      <w:spacing w:before="100" w:beforeAutospacing="1" w:after="100" w:afterAutospacing="1"/>
    </w:pPr>
    <w:rPr>
      <w:lang w:val="en-GB" w:eastAsia="en-GB"/>
    </w:rPr>
  </w:style>
  <w:style w:type="character" w:customStyle="1" w:styleId="markcx4951rd0">
    <w:name w:val="markcx4951rd0"/>
    <w:basedOn w:val="DefaultParagraphFont"/>
    <w:rsid w:val="004D0B63"/>
  </w:style>
  <w:style w:type="paragraph" w:customStyle="1" w:styleId="xmsonormal">
    <w:name w:val="x_msonormal"/>
    <w:basedOn w:val="Normal"/>
    <w:rsid w:val="00233825"/>
    <w:pPr>
      <w:spacing w:before="100" w:beforeAutospacing="1" w:after="100" w:afterAutospacing="1"/>
    </w:pPr>
    <w:rPr>
      <w:lang w:val="en-GB" w:eastAsia="en-GB"/>
    </w:rPr>
  </w:style>
  <w:style w:type="character" w:customStyle="1" w:styleId="Heading2Char">
    <w:name w:val="Heading 2 Char"/>
    <w:link w:val="Heading2"/>
    <w:rsid w:val="00606B47"/>
    <w:rPr>
      <w:rFonts w:ascii="Trebuchet MS" w:hAnsi="Trebuchet MS" w:cs="Arial"/>
      <w:color w:val="0066CC"/>
      <w:kern w:val="32"/>
      <w:sz w:val="36"/>
      <w:szCs w:val="38"/>
      <w:lang w:val="en-US" w:eastAsia="en-US"/>
    </w:rPr>
  </w:style>
  <w:style w:type="paragraph" w:customStyle="1" w:styleId="xmsolistparagraph">
    <w:name w:val="x_msolistparagraph"/>
    <w:basedOn w:val="Normal"/>
    <w:rsid w:val="004F6822"/>
    <w:pPr>
      <w:spacing w:before="100" w:beforeAutospacing="1" w:after="100" w:afterAutospacing="1"/>
    </w:pPr>
    <w:rPr>
      <w:lang w:val="en-GB" w:eastAsia="en-GB"/>
    </w:rPr>
  </w:style>
  <w:style w:type="character" w:customStyle="1" w:styleId="BodyTextChar">
    <w:name w:val="Body Text Char"/>
    <w:link w:val="BodyText"/>
    <w:rsid w:val="00BD7111"/>
    <w:rPr>
      <w:rFonts w:ascii="Verdana" w:hAnsi="Verdana"/>
      <w:lang w:val="en-US" w:eastAsia="en-US"/>
    </w:rPr>
  </w:style>
  <w:style w:type="paragraph" w:styleId="BodyTextIndent">
    <w:name w:val="Body Text Indent"/>
    <w:basedOn w:val="Normal"/>
    <w:link w:val="BodyTextIndentChar"/>
    <w:rsid w:val="008F7048"/>
    <w:pPr>
      <w:spacing w:after="120"/>
      <w:ind w:left="283"/>
    </w:pPr>
  </w:style>
  <w:style w:type="character" w:customStyle="1" w:styleId="BodyTextIndentChar">
    <w:name w:val="Body Text Indent Char"/>
    <w:link w:val="BodyTextIndent"/>
    <w:rsid w:val="008F7048"/>
    <w:rPr>
      <w:sz w:val="24"/>
      <w:szCs w:val="24"/>
      <w:lang w:val="en-US" w:eastAsia="en-US"/>
    </w:rPr>
  </w:style>
  <w:style w:type="character" w:customStyle="1" w:styleId="mark4q2qykowf">
    <w:name w:val="mark4q2qykowf"/>
    <w:basedOn w:val="DefaultParagraphFont"/>
    <w:rsid w:val="00C90C92"/>
  </w:style>
  <w:style w:type="character" w:customStyle="1" w:styleId="mark7bg681g5m">
    <w:name w:val="mark7bg681g5m"/>
    <w:basedOn w:val="DefaultParagraphFont"/>
    <w:rsid w:val="00A20AFC"/>
  </w:style>
  <w:style w:type="paragraph" w:customStyle="1" w:styleId="xxmsonormal">
    <w:name w:val="x_xmsonormal"/>
    <w:basedOn w:val="Normal"/>
    <w:rsid w:val="00473CA6"/>
    <w:pPr>
      <w:spacing w:before="100" w:beforeAutospacing="1" w:after="100" w:afterAutospacing="1"/>
    </w:pPr>
    <w:rPr>
      <w:lang w:val="en-GB" w:eastAsia="en-GB"/>
    </w:rPr>
  </w:style>
  <w:style w:type="character" w:customStyle="1" w:styleId="markdmdewjp63">
    <w:name w:val="markdmdewjp63"/>
    <w:basedOn w:val="DefaultParagraphFont"/>
    <w:rsid w:val="005065FC"/>
  </w:style>
  <w:style w:type="character" w:customStyle="1" w:styleId="markrmwmahduf">
    <w:name w:val="markrmwmahduf"/>
    <w:basedOn w:val="DefaultParagraphFont"/>
    <w:rsid w:val="005A3E2D"/>
  </w:style>
  <w:style w:type="character" w:customStyle="1" w:styleId="markgwaxie9cv">
    <w:name w:val="markgwaxie9cv"/>
    <w:basedOn w:val="DefaultParagraphFont"/>
    <w:rsid w:val="00B606CB"/>
  </w:style>
  <w:style w:type="character" w:customStyle="1" w:styleId="mark4pc7f6h87">
    <w:name w:val="mark4pc7f6h87"/>
    <w:basedOn w:val="DefaultParagraphFont"/>
    <w:rsid w:val="00B606CB"/>
  </w:style>
  <w:style w:type="paragraph" w:customStyle="1" w:styleId="xxxxxmsonormal">
    <w:name w:val="x_xxxxmsonormal"/>
    <w:basedOn w:val="Normal"/>
    <w:rsid w:val="00707D3F"/>
    <w:pPr>
      <w:spacing w:before="100" w:beforeAutospacing="1" w:after="100" w:afterAutospacing="1"/>
    </w:pPr>
    <w:rPr>
      <w:lang w:val="en-GB" w:eastAsia="en-GB"/>
    </w:rPr>
  </w:style>
  <w:style w:type="paragraph" w:customStyle="1" w:styleId="xxxxxmsolistparagraph">
    <w:name w:val="x_xxxxmsolistparagraph"/>
    <w:basedOn w:val="Normal"/>
    <w:rsid w:val="00707D3F"/>
    <w:pPr>
      <w:spacing w:before="100" w:beforeAutospacing="1" w:after="100" w:afterAutospacing="1"/>
    </w:pPr>
    <w:rPr>
      <w:lang w:val="en-GB" w:eastAsia="en-GB"/>
    </w:rPr>
  </w:style>
  <w:style w:type="paragraph" w:customStyle="1" w:styleId="xparagraph">
    <w:name w:val="x_paragraph"/>
    <w:basedOn w:val="Normal"/>
    <w:rsid w:val="00317F1F"/>
    <w:pPr>
      <w:spacing w:before="100" w:beforeAutospacing="1" w:after="100" w:afterAutospacing="1"/>
    </w:pPr>
    <w:rPr>
      <w:lang w:val="en-GB" w:eastAsia="en-GB"/>
    </w:rPr>
  </w:style>
  <w:style w:type="character" w:customStyle="1" w:styleId="xtextrun">
    <w:name w:val="x_textrun"/>
    <w:basedOn w:val="DefaultParagraphFont"/>
    <w:rsid w:val="00317F1F"/>
  </w:style>
  <w:style w:type="character" w:customStyle="1" w:styleId="xnormaltextrun">
    <w:name w:val="x_normaltextrun"/>
    <w:basedOn w:val="DefaultParagraphFont"/>
    <w:rsid w:val="00317F1F"/>
  </w:style>
  <w:style w:type="character" w:customStyle="1" w:styleId="xeop">
    <w:name w:val="x_eop"/>
    <w:basedOn w:val="DefaultParagraphFont"/>
    <w:rsid w:val="00317F1F"/>
  </w:style>
  <w:style w:type="character" w:customStyle="1" w:styleId="marklmw8zw4pa">
    <w:name w:val="marklmw8zw4pa"/>
    <w:basedOn w:val="DefaultParagraphFont"/>
    <w:rsid w:val="002B455A"/>
  </w:style>
  <w:style w:type="character" w:customStyle="1" w:styleId="markongd6o63r">
    <w:name w:val="markongd6o63r"/>
    <w:basedOn w:val="DefaultParagraphFont"/>
    <w:rsid w:val="002B455A"/>
  </w:style>
  <w:style w:type="character" w:customStyle="1" w:styleId="markamzo80ohr">
    <w:name w:val="markamzo80ohr"/>
    <w:basedOn w:val="DefaultParagraphFont"/>
    <w:rsid w:val="000049DF"/>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7F1DD4"/>
    <w:pPr>
      <w:ind w:left="720"/>
    </w:pPr>
    <w:rPr>
      <w:sz w:val="20"/>
      <w:szCs w:val="20"/>
      <w:lang w:val="en-GB"/>
    </w:rPr>
  </w:style>
  <w:style w:type="character" w:customStyle="1" w:styleId="x0ick">
    <w:name w:val="x0ick"/>
    <w:basedOn w:val="DefaultParagraphFont"/>
    <w:rsid w:val="004303C8"/>
  </w:style>
  <w:style w:type="character" w:customStyle="1" w:styleId="xxxxxcontentpasted0">
    <w:name w:val="x_xxxxcontentpasted0"/>
    <w:basedOn w:val="DefaultParagraphFont"/>
    <w:rsid w:val="003C42EF"/>
  </w:style>
  <w:style w:type="character" w:customStyle="1" w:styleId="mark42od3d060">
    <w:name w:val="mark42od3d060"/>
    <w:basedOn w:val="DefaultParagraphFont"/>
    <w:rsid w:val="00635D91"/>
  </w:style>
  <w:style w:type="paragraph" w:customStyle="1" w:styleId="xmsonospacing">
    <w:name w:val="x_msonospacing"/>
    <w:basedOn w:val="Normal"/>
    <w:rsid w:val="006F61D3"/>
    <w:pPr>
      <w:spacing w:before="100" w:beforeAutospacing="1" w:after="100" w:afterAutospacing="1"/>
    </w:pPr>
    <w:rPr>
      <w:lang w:val="en-GB" w:eastAsia="en-GB"/>
    </w:rPr>
  </w:style>
  <w:style w:type="paragraph" w:customStyle="1" w:styleId="xxmsonormal0">
    <w:name w:val="x_x_msonormal"/>
    <w:basedOn w:val="Normal"/>
    <w:rsid w:val="007812E9"/>
    <w:rPr>
      <w:rFonts w:ascii="Calibri" w:eastAsiaTheme="minorHAnsi" w:hAnsi="Calibri" w:cs="Calibri"/>
      <w:sz w:val="22"/>
      <w:szCs w:val="22"/>
      <w:lang w:val="en-GB" w:eastAsia="en-GB"/>
    </w:r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6C5E3E"/>
    <w:rPr>
      <w:lang w:eastAsia="en-US"/>
    </w:rPr>
  </w:style>
  <w:style w:type="paragraph" w:customStyle="1" w:styleId="paragraph">
    <w:name w:val="paragraph"/>
    <w:basedOn w:val="Normal"/>
    <w:rsid w:val="007F4A8C"/>
    <w:pPr>
      <w:spacing w:before="100" w:beforeAutospacing="1" w:after="100" w:afterAutospacing="1"/>
    </w:pPr>
    <w:rPr>
      <w:lang w:val="en-GB" w:eastAsia="en-GB"/>
    </w:rPr>
  </w:style>
  <w:style w:type="character" w:customStyle="1" w:styleId="normaltextrun">
    <w:name w:val="normaltextrun"/>
    <w:basedOn w:val="DefaultParagraphFont"/>
    <w:rsid w:val="007F4A8C"/>
  </w:style>
  <w:style w:type="character" w:customStyle="1" w:styleId="eop">
    <w:name w:val="eop"/>
    <w:basedOn w:val="DefaultParagraphFont"/>
    <w:rsid w:val="007F4A8C"/>
  </w:style>
  <w:style w:type="character" w:customStyle="1" w:styleId="mark6ayqh9zsc">
    <w:name w:val="mark6ayqh9zsc"/>
    <w:basedOn w:val="DefaultParagraphFont"/>
    <w:rsid w:val="006D74FF"/>
  </w:style>
  <w:style w:type="character" w:customStyle="1" w:styleId="CommentTextChar">
    <w:name w:val="Comment Text Char"/>
    <w:basedOn w:val="DefaultParagraphFont"/>
    <w:link w:val="CommentText"/>
    <w:uiPriority w:val="99"/>
    <w:rsid w:val="00571976"/>
    <w:rPr>
      <w:lang w:val="en-US" w:eastAsia="en-US"/>
    </w:rPr>
  </w:style>
  <w:style w:type="character" w:styleId="Mention">
    <w:name w:val="Mention"/>
    <w:basedOn w:val="DefaultParagraphFont"/>
    <w:uiPriority w:val="99"/>
    <w:unhideWhenUsed/>
    <w:rsid w:val="00571976"/>
    <w:rPr>
      <w:color w:val="2B579A"/>
      <w:shd w:val="clear" w:color="auto" w:fill="E6E6E6"/>
    </w:rPr>
  </w:style>
  <w:style w:type="character" w:customStyle="1" w:styleId="me-email-text">
    <w:name w:val="me-email-text"/>
    <w:basedOn w:val="DefaultParagraphFont"/>
    <w:rsid w:val="00BC3B70"/>
  </w:style>
  <w:style w:type="character" w:customStyle="1" w:styleId="me-email-text-secondary">
    <w:name w:val="me-email-text-secondary"/>
    <w:basedOn w:val="DefaultParagraphFont"/>
    <w:rsid w:val="00BC3B70"/>
  </w:style>
  <w:style w:type="character" w:customStyle="1" w:styleId="Heading3Char">
    <w:name w:val="Heading 3 Char"/>
    <w:basedOn w:val="DefaultParagraphFont"/>
    <w:link w:val="Heading3"/>
    <w:semiHidden/>
    <w:rsid w:val="008B1AFE"/>
    <w:rPr>
      <w:rFonts w:asciiTheme="majorHAnsi" w:eastAsiaTheme="majorEastAsia" w:hAnsiTheme="majorHAnsi" w:cstheme="majorBidi"/>
      <w:color w:val="1F3763" w:themeColor="accent1" w:themeShade="7F"/>
      <w:sz w:val="24"/>
      <w:szCs w:val="24"/>
      <w:lang w:val="en-US" w:eastAsia="en-US"/>
    </w:rPr>
  </w:style>
  <w:style w:type="paragraph" w:customStyle="1" w:styleId="GPCEHeading">
    <w:name w:val="GPCE Heading"/>
    <w:basedOn w:val="Normal"/>
    <w:link w:val="GPCEHeadingChar"/>
    <w:autoRedefine/>
    <w:qFormat/>
    <w:rsid w:val="00B55DCD"/>
    <w:pPr>
      <w:pBdr>
        <w:top w:val="single" w:sz="4" w:space="1" w:color="auto"/>
        <w:bottom w:val="single" w:sz="4" w:space="1" w:color="auto"/>
      </w:pBdr>
      <w:shd w:val="clear" w:color="auto" w:fill="D9E2F3" w:themeFill="accent1" w:themeFillTint="33"/>
      <w:spacing w:after="120"/>
    </w:pPr>
    <w:rPr>
      <w:rFonts w:asciiTheme="minorHAnsi" w:eastAsiaTheme="minorHAnsi" w:hAnsiTheme="minorHAnsi" w:cstheme="minorBidi"/>
      <w:b/>
      <w:bCs/>
      <w:kern w:val="2"/>
      <w:sz w:val="28"/>
      <w:szCs w:val="28"/>
      <w:lang w:val="en-GB" w:eastAsia="en-GB"/>
      <w14:ligatures w14:val="standardContextual"/>
    </w:rPr>
  </w:style>
  <w:style w:type="character" w:customStyle="1" w:styleId="GPCEHeadingChar">
    <w:name w:val="GPCE Heading Char"/>
    <w:basedOn w:val="DefaultParagraphFont"/>
    <w:link w:val="GPCEHeading"/>
    <w:rsid w:val="00B55DCD"/>
    <w:rPr>
      <w:rFonts w:asciiTheme="minorHAnsi" w:eastAsiaTheme="minorHAnsi" w:hAnsiTheme="minorHAnsi" w:cstheme="minorBidi"/>
      <w:b/>
      <w:bCs/>
      <w:kern w:val="2"/>
      <w:sz w:val="28"/>
      <w:szCs w:val="28"/>
      <w:shd w:val="clear" w:color="auto" w:fill="D9E2F3" w:themeFill="accent1" w:themeFillTint="33"/>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966">
      <w:bodyDiv w:val="1"/>
      <w:marLeft w:val="0"/>
      <w:marRight w:val="0"/>
      <w:marTop w:val="0"/>
      <w:marBottom w:val="0"/>
      <w:divBdr>
        <w:top w:val="none" w:sz="0" w:space="0" w:color="auto"/>
        <w:left w:val="none" w:sz="0" w:space="0" w:color="auto"/>
        <w:bottom w:val="none" w:sz="0" w:space="0" w:color="auto"/>
        <w:right w:val="none" w:sz="0" w:space="0" w:color="auto"/>
      </w:divBdr>
    </w:div>
    <w:div w:id="12922027">
      <w:bodyDiv w:val="1"/>
      <w:marLeft w:val="0"/>
      <w:marRight w:val="0"/>
      <w:marTop w:val="0"/>
      <w:marBottom w:val="0"/>
      <w:divBdr>
        <w:top w:val="none" w:sz="0" w:space="0" w:color="auto"/>
        <w:left w:val="none" w:sz="0" w:space="0" w:color="auto"/>
        <w:bottom w:val="none" w:sz="0" w:space="0" w:color="auto"/>
        <w:right w:val="none" w:sz="0" w:space="0" w:color="auto"/>
      </w:divBdr>
      <w:divsChild>
        <w:div w:id="472674648">
          <w:marLeft w:val="0"/>
          <w:marRight w:val="0"/>
          <w:marTop w:val="0"/>
          <w:marBottom w:val="0"/>
          <w:divBdr>
            <w:top w:val="none" w:sz="0" w:space="0" w:color="auto"/>
            <w:left w:val="none" w:sz="0" w:space="0" w:color="auto"/>
            <w:bottom w:val="none" w:sz="0" w:space="0" w:color="auto"/>
            <w:right w:val="none" w:sz="0" w:space="0" w:color="auto"/>
          </w:divBdr>
        </w:div>
        <w:div w:id="1450659238">
          <w:marLeft w:val="0"/>
          <w:marRight w:val="0"/>
          <w:marTop w:val="0"/>
          <w:marBottom w:val="0"/>
          <w:divBdr>
            <w:top w:val="none" w:sz="0" w:space="0" w:color="auto"/>
            <w:left w:val="none" w:sz="0" w:space="0" w:color="auto"/>
            <w:bottom w:val="none" w:sz="0" w:space="0" w:color="auto"/>
            <w:right w:val="none" w:sz="0" w:space="0" w:color="auto"/>
          </w:divBdr>
        </w:div>
        <w:div w:id="2047363771">
          <w:marLeft w:val="0"/>
          <w:marRight w:val="0"/>
          <w:marTop w:val="0"/>
          <w:marBottom w:val="0"/>
          <w:divBdr>
            <w:top w:val="none" w:sz="0" w:space="0" w:color="auto"/>
            <w:left w:val="none" w:sz="0" w:space="0" w:color="auto"/>
            <w:bottom w:val="none" w:sz="0" w:space="0" w:color="auto"/>
            <w:right w:val="none" w:sz="0" w:space="0" w:color="auto"/>
          </w:divBdr>
        </w:div>
      </w:divsChild>
    </w:div>
    <w:div w:id="20280554">
      <w:bodyDiv w:val="1"/>
      <w:marLeft w:val="0"/>
      <w:marRight w:val="0"/>
      <w:marTop w:val="0"/>
      <w:marBottom w:val="0"/>
      <w:divBdr>
        <w:top w:val="none" w:sz="0" w:space="0" w:color="auto"/>
        <w:left w:val="none" w:sz="0" w:space="0" w:color="auto"/>
        <w:bottom w:val="none" w:sz="0" w:space="0" w:color="auto"/>
        <w:right w:val="none" w:sz="0" w:space="0" w:color="auto"/>
      </w:divBdr>
    </w:div>
    <w:div w:id="27997317">
      <w:bodyDiv w:val="1"/>
      <w:marLeft w:val="0"/>
      <w:marRight w:val="0"/>
      <w:marTop w:val="0"/>
      <w:marBottom w:val="0"/>
      <w:divBdr>
        <w:top w:val="none" w:sz="0" w:space="0" w:color="auto"/>
        <w:left w:val="none" w:sz="0" w:space="0" w:color="auto"/>
        <w:bottom w:val="none" w:sz="0" w:space="0" w:color="auto"/>
        <w:right w:val="none" w:sz="0" w:space="0" w:color="auto"/>
      </w:divBdr>
    </w:div>
    <w:div w:id="31807900">
      <w:bodyDiv w:val="1"/>
      <w:marLeft w:val="0"/>
      <w:marRight w:val="0"/>
      <w:marTop w:val="0"/>
      <w:marBottom w:val="0"/>
      <w:divBdr>
        <w:top w:val="none" w:sz="0" w:space="0" w:color="auto"/>
        <w:left w:val="none" w:sz="0" w:space="0" w:color="auto"/>
        <w:bottom w:val="none" w:sz="0" w:space="0" w:color="auto"/>
        <w:right w:val="none" w:sz="0" w:space="0" w:color="auto"/>
      </w:divBdr>
      <w:divsChild>
        <w:div w:id="548760182">
          <w:marLeft w:val="0"/>
          <w:marRight w:val="0"/>
          <w:marTop w:val="0"/>
          <w:marBottom w:val="0"/>
          <w:divBdr>
            <w:top w:val="none" w:sz="0" w:space="0" w:color="auto"/>
            <w:left w:val="none" w:sz="0" w:space="0" w:color="auto"/>
            <w:bottom w:val="none" w:sz="0" w:space="0" w:color="auto"/>
            <w:right w:val="none" w:sz="0" w:space="0" w:color="auto"/>
          </w:divBdr>
        </w:div>
        <w:div w:id="1329096975">
          <w:marLeft w:val="0"/>
          <w:marRight w:val="0"/>
          <w:marTop w:val="0"/>
          <w:marBottom w:val="0"/>
          <w:divBdr>
            <w:top w:val="none" w:sz="0" w:space="0" w:color="auto"/>
            <w:left w:val="none" w:sz="0" w:space="0" w:color="auto"/>
            <w:bottom w:val="none" w:sz="0" w:space="0" w:color="auto"/>
            <w:right w:val="none" w:sz="0" w:space="0" w:color="auto"/>
          </w:divBdr>
        </w:div>
      </w:divsChild>
    </w:div>
    <w:div w:id="40791051">
      <w:bodyDiv w:val="1"/>
      <w:marLeft w:val="0"/>
      <w:marRight w:val="0"/>
      <w:marTop w:val="0"/>
      <w:marBottom w:val="0"/>
      <w:divBdr>
        <w:top w:val="none" w:sz="0" w:space="0" w:color="auto"/>
        <w:left w:val="none" w:sz="0" w:space="0" w:color="auto"/>
        <w:bottom w:val="none" w:sz="0" w:space="0" w:color="auto"/>
        <w:right w:val="none" w:sz="0" w:space="0" w:color="auto"/>
      </w:divBdr>
    </w:div>
    <w:div w:id="44918349">
      <w:bodyDiv w:val="1"/>
      <w:marLeft w:val="0"/>
      <w:marRight w:val="0"/>
      <w:marTop w:val="0"/>
      <w:marBottom w:val="0"/>
      <w:divBdr>
        <w:top w:val="none" w:sz="0" w:space="0" w:color="auto"/>
        <w:left w:val="none" w:sz="0" w:space="0" w:color="auto"/>
        <w:bottom w:val="none" w:sz="0" w:space="0" w:color="auto"/>
        <w:right w:val="none" w:sz="0" w:space="0" w:color="auto"/>
      </w:divBdr>
    </w:div>
    <w:div w:id="48657141">
      <w:bodyDiv w:val="1"/>
      <w:marLeft w:val="0"/>
      <w:marRight w:val="0"/>
      <w:marTop w:val="0"/>
      <w:marBottom w:val="0"/>
      <w:divBdr>
        <w:top w:val="none" w:sz="0" w:space="0" w:color="auto"/>
        <w:left w:val="none" w:sz="0" w:space="0" w:color="auto"/>
        <w:bottom w:val="none" w:sz="0" w:space="0" w:color="auto"/>
        <w:right w:val="none" w:sz="0" w:space="0" w:color="auto"/>
      </w:divBdr>
      <w:divsChild>
        <w:div w:id="4868842">
          <w:marLeft w:val="0"/>
          <w:marRight w:val="0"/>
          <w:marTop w:val="0"/>
          <w:marBottom w:val="0"/>
          <w:divBdr>
            <w:top w:val="none" w:sz="0" w:space="0" w:color="auto"/>
            <w:left w:val="none" w:sz="0" w:space="0" w:color="auto"/>
            <w:bottom w:val="none" w:sz="0" w:space="0" w:color="auto"/>
            <w:right w:val="none" w:sz="0" w:space="0" w:color="auto"/>
          </w:divBdr>
        </w:div>
      </w:divsChild>
    </w:div>
    <w:div w:id="53045704">
      <w:bodyDiv w:val="1"/>
      <w:marLeft w:val="0"/>
      <w:marRight w:val="0"/>
      <w:marTop w:val="0"/>
      <w:marBottom w:val="0"/>
      <w:divBdr>
        <w:top w:val="none" w:sz="0" w:space="0" w:color="auto"/>
        <w:left w:val="none" w:sz="0" w:space="0" w:color="auto"/>
        <w:bottom w:val="none" w:sz="0" w:space="0" w:color="auto"/>
        <w:right w:val="none" w:sz="0" w:space="0" w:color="auto"/>
      </w:divBdr>
      <w:divsChild>
        <w:div w:id="1941402804">
          <w:marLeft w:val="0"/>
          <w:marRight w:val="0"/>
          <w:marTop w:val="0"/>
          <w:marBottom w:val="0"/>
          <w:divBdr>
            <w:top w:val="none" w:sz="0" w:space="0" w:color="auto"/>
            <w:left w:val="none" w:sz="0" w:space="0" w:color="auto"/>
            <w:bottom w:val="none" w:sz="0" w:space="0" w:color="auto"/>
            <w:right w:val="none" w:sz="0" w:space="0" w:color="auto"/>
          </w:divBdr>
        </w:div>
        <w:div w:id="957642480">
          <w:marLeft w:val="0"/>
          <w:marRight w:val="0"/>
          <w:marTop w:val="0"/>
          <w:marBottom w:val="0"/>
          <w:divBdr>
            <w:top w:val="none" w:sz="0" w:space="0" w:color="auto"/>
            <w:left w:val="none" w:sz="0" w:space="0" w:color="auto"/>
            <w:bottom w:val="none" w:sz="0" w:space="0" w:color="auto"/>
            <w:right w:val="none" w:sz="0" w:space="0" w:color="auto"/>
          </w:divBdr>
        </w:div>
      </w:divsChild>
    </w:div>
    <w:div w:id="59407148">
      <w:bodyDiv w:val="1"/>
      <w:marLeft w:val="0"/>
      <w:marRight w:val="0"/>
      <w:marTop w:val="0"/>
      <w:marBottom w:val="0"/>
      <w:divBdr>
        <w:top w:val="none" w:sz="0" w:space="0" w:color="auto"/>
        <w:left w:val="none" w:sz="0" w:space="0" w:color="auto"/>
        <w:bottom w:val="none" w:sz="0" w:space="0" w:color="auto"/>
        <w:right w:val="none" w:sz="0" w:space="0" w:color="auto"/>
      </w:divBdr>
    </w:div>
    <w:div w:id="63070170">
      <w:bodyDiv w:val="1"/>
      <w:marLeft w:val="0"/>
      <w:marRight w:val="0"/>
      <w:marTop w:val="0"/>
      <w:marBottom w:val="0"/>
      <w:divBdr>
        <w:top w:val="none" w:sz="0" w:space="0" w:color="auto"/>
        <w:left w:val="none" w:sz="0" w:space="0" w:color="auto"/>
        <w:bottom w:val="none" w:sz="0" w:space="0" w:color="auto"/>
        <w:right w:val="none" w:sz="0" w:space="0" w:color="auto"/>
      </w:divBdr>
    </w:div>
    <w:div w:id="65736443">
      <w:bodyDiv w:val="1"/>
      <w:marLeft w:val="0"/>
      <w:marRight w:val="0"/>
      <w:marTop w:val="0"/>
      <w:marBottom w:val="0"/>
      <w:divBdr>
        <w:top w:val="none" w:sz="0" w:space="0" w:color="auto"/>
        <w:left w:val="none" w:sz="0" w:space="0" w:color="auto"/>
        <w:bottom w:val="none" w:sz="0" w:space="0" w:color="auto"/>
        <w:right w:val="none" w:sz="0" w:space="0" w:color="auto"/>
      </w:divBdr>
    </w:div>
    <w:div w:id="75252625">
      <w:bodyDiv w:val="1"/>
      <w:marLeft w:val="0"/>
      <w:marRight w:val="0"/>
      <w:marTop w:val="0"/>
      <w:marBottom w:val="0"/>
      <w:divBdr>
        <w:top w:val="none" w:sz="0" w:space="0" w:color="auto"/>
        <w:left w:val="none" w:sz="0" w:space="0" w:color="auto"/>
        <w:bottom w:val="none" w:sz="0" w:space="0" w:color="auto"/>
        <w:right w:val="none" w:sz="0" w:space="0" w:color="auto"/>
      </w:divBdr>
      <w:divsChild>
        <w:div w:id="298263758">
          <w:marLeft w:val="0"/>
          <w:marRight w:val="0"/>
          <w:marTop w:val="0"/>
          <w:marBottom w:val="0"/>
          <w:divBdr>
            <w:top w:val="none" w:sz="0" w:space="0" w:color="auto"/>
            <w:left w:val="none" w:sz="0" w:space="0" w:color="auto"/>
            <w:bottom w:val="none" w:sz="0" w:space="0" w:color="auto"/>
            <w:right w:val="none" w:sz="0" w:space="0" w:color="auto"/>
          </w:divBdr>
          <w:divsChild>
            <w:div w:id="1656060940">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91899328">
      <w:bodyDiv w:val="1"/>
      <w:marLeft w:val="0"/>
      <w:marRight w:val="0"/>
      <w:marTop w:val="0"/>
      <w:marBottom w:val="0"/>
      <w:divBdr>
        <w:top w:val="none" w:sz="0" w:space="0" w:color="auto"/>
        <w:left w:val="none" w:sz="0" w:space="0" w:color="auto"/>
        <w:bottom w:val="none" w:sz="0" w:space="0" w:color="auto"/>
        <w:right w:val="none" w:sz="0" w:space="0" w:color="auto"/>
      </w:divBdr>
    </w:div>
    <w:div w:id="93131709">
      <w:bodyDiv w:val="1"/>
      <w:marLeft w:val="0"/>
      <w:marRight w:val="0"/>
      <w:marTop w:val="0"/>
      <w:marBottom w:val="0"/>
      <w:divBdr>
        <w:top w:val="none" w:sz="0" w:space="0" w:color="auto"/>
        <w:left w:val="none" w:sz="0" w:space="0" w:color="auto"/>
        <w:bottom w:val="none" w:sz="0" w:space="0" w:color="auto"/>
        <w:right w:val="none" w:sz="0" w:space="0" w:color="auto"/>
      </w:divBdr>
    </w:div>
    <w:div w:id="127171434">
      <w:bodyDiv w:val="1"/>
      <w:marLeft w:val="0"/>
      <w:marRight w:val="0"/>
      <w:marTop w:val="0"/>
      <w:marBottom w:val="0"/>
      <w:divBdr>
        <w:top w:val="none" w:sz="0" w:space="0" w:color="auto"/>
        <w:left w:val="none" w:sz="0" w:space="0" w:color="auto"/>
        <w:bottom w:val="none" w:sz="0" w:space="0" w:color="auto"/>
        <w:right w:val="none" w:sz="0" w:space="0" w:color="auto"/>
      </w:divBdr>
      <w:divsChild>
        <w:div w:id="970088812">
          <w:marLeft w:val="0"/>
          <w:marRight w:val="0"/>
          <w:marTop w:val="0"/>
          <w:marBottom w:val="0"/>
          <w:divBdr>
            <w:top w:val="none" w:sz="0" w:space="0" w:color="auto"/>
            <w:left w:val="none" w:sz="0" w:space="0" w:color="auto"/>
            <w:bottom w:val="none" w:sz="0" w:space="0" w:color="auto"/>
            <w:right w:val="none" w:sz="0" w:space="0" w:color="auto"/>
          </w:divBdr>
          <w:divsChild>
            <w:div w:id="70930195">
              <w:marLeft w:val="0"/>
              <w:marRight w:val="0"/>
              <w:marTop w:val="100"/>
              <w:marBottom w:val="100"/>
              <w:divBdr>
                <w:top w:val="none" w:sz="0" w:space="0" w:color="auto"/>
                <w:left w:val="none" w:sz="0" w:space="0" w:color="auto"/>
                <w:bottom w:val="none" w:sz="0" w:space="0" w:color="auto"/>
                <w:right w:val="none" w:sz="0" w:space="0" w:color="auto"/>
              </w:divBdr>
            </w:div>
          </w:divsChild>
        </w:div>
        <w:div w:id="317736586">
          <w:marLeft w:val="0"/>
          <w:marRight w:val="0"/>
          <w:marTop w:val="0"/>
          <w:marBottom w:val="0"/>
          <w:divBdr>
            <w:top w:val="none" w:sz="0" w:space="0" w:color="auto"/>
            <w:left w:val="none" w:sz="0" w:space="0" w:color="auto"/>
            <w:bottom w:val="none" w:sz="0" w:space="0" w:color="auto"/>
            <w:right w:val="none" w:sz="0" w:space="0" w:color="auto"/>
          </w:divBdr>
          <w:divsChild>
            <w:div w:id="477457926">
              <w:marLeft w:val="0"/>
              <w:marRight w:val="0"/>
              <w:marTop w:val="100"/>
              <w:marBottom w:val="100"/>
              <w:divBdr>
                <w:top w:val="none" w:sz="0" w:space="0" w:color="auto"/>
                <w:left w:val="none" w:sz="0" w:space="0" w:color="auto"/>
                <w:bottom w:val="none" w:sz="0" w:space="0" w:color="auto"/>
                <w:right w:val="none" w:sz="0" w:space="0" w:color="auto"/>
              </w:divBdr>
            </w:div>
          </w:divsChild>
        </w:div>
        <w:div w:id="749161799">
          <w:marLeft w:val="0"/>
          <w:marRight w:val="0"/>
          <w:marTop w:val="0"/>
          <w:marBottom w:val="0"/>
          <w:divBdr>
            <w:top w:val="none" w:sz="0" w:space="0" w:color="auto"/>
            <w:left w:val="none" w:sz="0" w:space="0" w:color="auto"/>
            <w:bottom w:val="none" w:sz="0" w:space="0" w:color="auto"/>
            <w:right w:val="none" w:sz="0" w:space="0" w:color="auto"/>
          </w:divBdr>
          <w:divsChild>
            <w:div w:id="1099519220">
              <w:marLeft w:val="0"/>
              <w:marRight w:val="0"/>
              <w:marTop w:val="0"/>
              <w:marBottom w:val="0"/>
              <w:divBdr>
                <w:top w:val="none" w:sz="0" w:space="0" w:color="auto"/>
                <w:left w:val="none" w:sz="0" w:space="0" w:color="auto"/>
                <w:bottom w:val="none" w:sz="0" w:space="0" w:color="auto"/>
                <w:right w:val="none" w:sz="0" w:space="0" w:color="auto"/>
              </w:divBdr>
              <w:divsChild>
                <w:div w:id="1940479538">
                  <w:marLeft w:val="0"/>
                  <w:marRight w:val="0"/>
                  <w:marTop w:val="100"/>
                  <w:marBottom w:val="100"/>
                  <w:divBdr>
                    <w:top w:val="none" w:sz="0" w:space="0" w:color="auto"/>
                    <w:left w:val="none" w:sz="0" w:space="0" w:color="auto"/>
                    <w:bottom w:val="none" w:sz="0" w:space="0" w:color="auto"/>
                    <w:right w:val="none" w:sz="0" w:space="0" w:color="auto"/>
                  </w:divBdr>
                  <w:divsChild>
                    <w:div w:id="705256484">
                      <w:marLeft w:val="0"/>
                      <w:marRight w:val="0"/>
                      <w:marTop w:val="0"/>
                      <w:marBottom w:val="0"/>
                      <w:divBdr>
                        <w:top w:val="none" w:sz="0" w:space="0" w:color="auto"/>
                        <w:left w:val="none" w:sz="0" w:space="0" w:color="auto"/>
                        <w:bottom w:val="none" w:sz="0" w:space="0" w:color="auto"/>
                        <w:right w:val="none" w:sz="0" w:space="0" w:color="auto"/>
                      </w:divBdr>
                      <w:divsChild>
                        <w:div w:id="1151367012">
                          <w:marLeft w:val="0"/>
                          <w:marRight w:val="0"/>
                          <w:marTop w:val="0"/>
                          <w:marBottom w:val="0"/>
                          <w:divBdr>
                            <w:top w:val="none" w:sz="0" w:space="0" w:color="auto"/>
                            <w:left w:val="none" w:sz="0" w:space="0" w:color="auto"/>
                            <w:bottom w:val="none" w:sz="0" w:space="0" w:color="auto"/>
                            <w:right w:val="none" w:sz="0" w:space="0" w:color="auto"/>
                          </w:divBdr>
                        </w:div>
                        <w:div w:id="1665083182">
                          <w:marLeft w:val="0"/>
                          <w:marRight w:val="0"/>
                          <w:marTop w:val="0"/>
                          <w:marBottom w:val="0"/>
                          <w:divBdr>
                            <w:top w:val="none" w:sz="0" w:space="0" w:color="auto"/>
                            <w:left w:val="none" w:sz="0" w:space="0" w:color="auto"/>
                            <w:bottom w:val="none" w:sz="0" w:space="0" w:color="auto"/>
                            <w:right w:val="none" w:sz="0" w:space="0" w:color="auto"/>
                          </w:divBdr>
                          <w:divsChild>
                            <w:div w:id="635984935">
                              <w:marLeft w:val="0"/>
                              <w:marRight w:val="0"/>
                              <w:marTop w:val="0"/>
                              <w:marBottom w:val="420"/>
                              <w:divBdr>
                                <w:top w:val="none" w:sz="0" w:space="0" w:color="auto"/>
                                <w:left w:val="none" w:sz="0" w:space="0" w:color="auto"/>
                                <w:bottom w:val="none" w:sz="0" w:space="0" w:color="auto"/>
                                <w:right w:val="none" w:sz="0" w:space="0" w:color="auto"/>
                              </w:divBdr>
                              <w:divsChild>
                                <w:div w:id="1858470896">
                                  <w:marLeft w:val="0"/>
                                  <w:marRight w:val="0"/>
                                  <w:marTop w:val="0"/>
                                  <w:marBottom w:val="0"/>
                                  <w:divBdr>
                                    <w:top w:val="none" w:sz="0" w:space="0" w:color="auto"/>
                                    <w:left w:val="none" w:sz="0" w:space="0" w:color="auto"/>
                                    <w:bottom w:val="none" w:sz="0" w:space="0" w:color="auto"/>
                                    <w:right w:val="none" w:sz="0" w:space="0" w:color="auto"/>
                                  </w:divBdr>
                                  <w:divsChild>
                                    <w:div w:id="138768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260533">
          <w:marLeft w:val="0"/>
          <w:marRight w:val="0"/>
          <w:marTop w:val="0"/>
          <w:marBottom w:val="0"/>
          <w:divBdr>
            <w:top w:val="none" w:sz="0" w:space="0" w:color="auto"/>
            <w:left w:val="none" w:sz="0" w:space="0" w:color="auto"/>
            <w:bottom w:val="none" w:sz="0" w:space="0" w:color="auto"/>
            <w:right w:val="none" w:sz="0" w:space="0" w:color="auto"/>
          </w:divBdr>
          <w:divsChild>
            <w:div w:id="936641123">
              <w:marLeft w:val="0"/>
              <w:marRight w:val="0"/>
              <w:marTop w:val="0"/>
              <w:marBottom w:val="0"/>
              <w:divBdr>
                <w:top w:val="none" w:sz="0" w:space="0" w:color="auto"/>
                <w:left w:val="none" w:sz="0" w:space="0" w:color="auto"/>
                <w:bottom w:val="none" w:sz="0" w:space="0" w:color="auto"/>
                <w:right w:val="none" w:sz="0" w:space="0" w:color="auto"/>
              </w:divBdr>
              <w:divsChild>
                <w:div w:id="77749009">
                  <w:marLeft w:val="0"/>
                  <w:marRight w:val="0"/>
                  <w:marTop w:val="100"/>
                  <w:marBottom w:val="100"/>
                  <w:divBdr>
                    <w:top w:val="none" w:sz="0" w:space="0" w:color="auto"/>
                    <w:left w:val="none" w:sz="0" w:space="0" w:color="auto"/>
                    <w:bottom w:val="none" w:sz="0" w:space="0" w:color="auto"/>
                    <w:right w:val="none" w:sz="0" w:space="0" w:color="auto"/>
                  </w:divBdr>
                  <w:divsChild>
                    <w:div w:id="339549863">
                      <w:marLeft w:val="0"/>
                      <w:marRight w:val="0"/>
                      <w:marTop w:val="0"/>
                      <w:marBottom w:val="0"/>
                      <w:divBdr>
                        <w:top w:val="none" w:sz="0" w:space="0" w:color="auto"/>
                        <w:left w:val="none" w:sz="0" w:space="0" w:color="auto"/>
                        <w:bottom w:val="none" w:sz="0" w:space="0" w:color="auto"/>
                        <w:right w:val="none" w:sz="0" w:space="0" w:color="auto"/>
                      </w:divBdr>
                      <w:divsChild>
                        <w:div w:id="1289169567">
                          <w:marLeft w:val="0"/>
                          <w:marRight w:val="0"/>
                          <w:marTop w:val="0"/>
                          <w:marBottom w:val="0"/>
                          <w:divBdr>
                            <w:top w:val="none" w:sz="0" w:space="0" w:color="auto"/>
                            <w:left w:val="none" w:sz="0" w:space="0" w:color="auto"/>
                            <w:bottom w:val="none" w:sz="0" w:space="0" w:color="auto"/>
                            <w:right w:val="none" w:sz="0" w:space="0" w:color="auto"/>
                          </w:divBdr>
                        </w:div>
                        <w:div w:id="1310329810">
                          <w:marLeft w:val="0"/>
                          <w:marRight w:val="0"/>
                          <w:marTop w:val="0"/>
                          <w:marBottom w:val="0"/>
                          <w:divBdr>
                            <w:top w:val="none" w:sz="0" w:space="0" w:color="auto"/>
                            <w:left w:val="none" w:sz="0" w:space="0" w:color="auto"/>
                            <w:bottom w:val="none" w:sz="0" w:space="0" w:color="auto"/>
                            <w:right w:val="none" w:sz="0" w:space="0" w:color="auto"/>
                          </w:divBdr>
                          <w:divsChild>
                            <w:div w:id="91556633">
                              <w:marLeft w:val="0"/>
                              <w:marRight w:val="0"/>
                              <w:marTop w:val="0"/>
                              <w:marBottom w:val="0"/>
                              <w:divBdr>
                                <w:top w:val="none" w:sz="0" w:space="0" w:color="auto"/>
                                <w:left w:val="none" w:sz="0" w:space="0" w:color="auto"/>
                                <w:bottom w:val="none" w:sz="0" w:space="0" w:color="auto"/>
                                <w:right w:val="none" w:sz="0" w:space="0" w:color="auto"/>
                              </w:divBdr>
                              <w:divsChild>
                                <w:div w:id="63402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590523">
          <w:marLeft w:val="0"/>
          <w:marRight w:val="0"/>
          <w:marTop w:val="0"/>
          <w:marBottom w:val="0"/>
          <w:divBdr>
            <w:top w:val="none" w:sz="0" w:space="0" w:color="auto"/>
            <w:left w:val="none" w:sz="0" w:space="0" w:color="auto"/>
            <w:bottom w:val="none" w:sz="0" w:space="0" w:color="auto"/>
            <w:right w:val="none" w:sz="0" w:space="0" w:color="auto"/>
          </w:divBdr>
          <w:divsChild>
            <w:div w:id="893663392">
              <w:marLeft w:val="0"/>
              <w:marRight w:val="0"/>
              <w:marTop w:val="100"/>
              <w:marBottom w:val="100"/>
              <w:divBdr>
                <w:top w:val="none" w:sz="0" w:space="0" w:color="auto"/>
                <w:left w:val="none" w:sz="0" w:space="0" w:color="auto"/>
                <w:bottom w:val="none" w:sz="0" w:space="0" w:color="auto"/>
                <w:right w:val="none" w:sz="0" w:space="0" w:color="auto"/>
              </w:divBdr>
              <w:divsChild>
                <w:div w:id="175661604">
                  <w:marLeft w:val="0"/>
                  <w:marRight w:val="0"/>
                  <w:marTop w:val="0"/>
                  <w:marBottom w:val="360"/>
                  <w:divBdr>
                    <w:top w:val="none" w:sz="0" w:space="0" w:color="auto"/>
                    <w:left w:val="none" w:sz="0" w:space="0" w:color="auto"/>
                    <w:bottom w:val="none" w:sz="0" w:space="0" w:color="auto"/>
                    <w:right w:val="none" w:sz="0" w:space="0" w:color="auto"/>
                  </w:divBdr>
                  <w:divsChild>
                    <w:div w:id="600837489">
                      <w:marLeft w:val="0"/>
                      <w:marRight w:val="0"/>
                      <w:marTop w:val="0"/>
                      <w:marBottom w:val="0"/>
                      <w:divBdr>
                        <w:top w:val="none" w:sz="0" w:space="0" w:color="auto"/>
                        <w:left w:val="none" w:sz="0" w:space="0" w:color="auto"/>
                        <w:bottom w:val="none" w:sz="0" w:space="0" w:color="auto"/>
                        <w:right w:val="none" w:sz="0" w:space="0" w:color="auto"/>
                      </w:divBdr>
                    </w:div>
                    <w:div w:id="592856249">
                      <w:marLeft w:val="0"/>
                      <w:marRight w:val="0"/>
                      <w:marTop w:val="0"/>
                      <w:marBottom w:val="0"/>
                      <w:divBdr>
                        <w:top w:val="none" w:sz="0" w:space="0" w:color="auto"/>
                        <w:left w:val="none" w:sz="0" w:space="0" w:color="auto"/>
                        <w:bottom w:val="none" w:sz="0" w:space="0" w:color="auto"/>
                        <w:right w:val="none" w:sz="0" w:space="0" w:color="auto"/>
                      </w:divBdr>
                      <w:divsChild>
                        <w:div w:id="1775132212">
                          <w:marLeft w:val="0"/>
                          <w:marRight w:val="0"/>
                          <w:marTop w:val="0"/>
                          <w:marBottom w:val="0"/>
                          <w:divBdr>
                            <w:top w:val="none" w:sz="0" w:space="0" w:color="auto"/>
                            <w:left w:val="none" w:sz="0" w:space="0" w:color="auto"/>
                            <w:bottom w:val="none" w:sz="0" w:space="0" w:color="auto"/>
                            <w:right w:val="none" w:sz="0" w:space="0" w:color="auto"/>
                          </w:divBdr>
                          <w:divsChild>
                            <w:div w:id="1722510296">
                              <w:marLeft w:val="0"/>
                              <w:marRight w:val="0"/>
                              <w:marTop w:val="0"/>
                              <w:marBottom w:val="0"/>
                              <w:divBdr>
                                <w:top w:val="none" w:sz="0" w:space="0" w:color="auto"/>
                                <w:left w:val="none" w:sz="0" w:space="0" w:color="auto"/>
                                <w:bottom w:val="none" w:sz="0" w:space="0" w:color="auto"/>
                                <w:right w:val="none" w:sz="0" w:space="0" w:color="auto"/>
                              </w:divBdr>
                              <w:divsChild>
                                <w:div w:id="72575862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206869">
      <w:bodyDiv w:val="1"/>
      <w:marLeft w:val="0"/>
      <w:marRight w:val="0"/>
      <w:marTop w:val="0"/>
      <w:marBottom w:val="0"/>
      <w:divBdr>
        <w:top w:val="none" w:sz="0" w:space="0" w:color="auto"/>
        <w:left w:val="none" w:sz="0" w:space="0" w:color="auto"/>
        <w:bottom w:val="none" w:sz="0" w:space="0" w:color="auto"/>
        <w:right w:val="none" w:sz="0" w:space="0" w:color="auto"/>
      </w:divBdr>
    </w:div>
    <w:div w:id="143669088">
      <w:bodyDiv w:val="1"/>
      <w:marLeft w:val="0"/>
      <w:marRight w:val="0"/>
      <w:marTop w:val="0"/>
      <w:marBottom w:val="0"/>
      <w:divBdr>
        <w:top w:val="none" w:sz="0" w:space="0" w:color="auto"/>
        <w:left w:val="none" w:sz="0" w:space="0" w:color="auto"/>
        <w:bottom w:val="none" w:sz="0" w:space="0" w:color="auto"/>
        <w:right w:val="none" w:sz="0" w:space="0" w:color="auto"/>
      </w:divBdr>
    </w:div>
    <w:div w:id="208685092">
      <w:bodyDiv w:val="1"/>
      <w:marLeft w:val="0"/>
      <w:marRight w:val="0"/>
      <w:marTop w:val="0"/>
      <w:marBottom w:val="0"/>
      <w:divBdr>
        <w:top w:val="none" w:sz="0" w:space="0" w:color="auto"/>
        <w:left w:val="none" w:sz="0" w:space="0" w:color="auto"/>
        <w:bottom w:val="none" w:sz="0" w:space="0" w:color="auto"/>
        <w:right w:val="none" w:sz="0" w:space="0" w:color="auto"/>
      </w:divBdr>
      <w:divsChild>
        <w:div w:id="624387589">
          <w:marLeft w:val="0"/>
          <w:marRight w:val="0"/>
          <w:marTop w:val="0"/>
          <w:marBottom w:val="0"/>
          <w:divBdr>
            <w:top w:val="none" w:sz="0" w:space="0" w:color="auto"/>
            <w:left w:val="none" w:sz="0" w:space="0" w:color="auto"/>
            <w:bottom w:val="none" w:sz="0" w:space="0" w:color="auto"/>
            <w:right w:val="none" w:sz="0" w:space="0" w:color="auto"/>
          </w:divBdr>
        </w:div>
        <w:div w:id="2047944588">
          <w:marLeft w:val="0"/>
          <w:marRight w:val="0"/>
          <w:marTop w:val="0"/>
          <w:marBottom w:val="0"/>
          <w:divBdr>
            <w:top w:val="none" w:sz="0" w:space="0" w:color="auto"/>
            <w:left w:val="none" w:sz="0" w:space="0" w:color="auto"/>
            <w:bottom w:val="none" w:sz="0" w:space="0" w:color="auto"/>
            <w:right w:val="none" w:sz="0" w:space="0" w:color="auto"/>
          </w:divBdr>
        </w:div>
        <w:div w:id="1231503243">
          <w:marLeft w:val="0"/>
          <w:marRight w:val="0"/>
          <w:marTop w:val="0"/>
          <w:marBottom w:val="0"/>
          <w:divBdr>
            <w:top w:val="none" w:sz="0" w:space="0" w:color="auto"/>
            <w:left w:val="none" w:sz="0" w:space="0" w:color="auto"/>
            <w:bottom w:val="none" w:sz="0" w:space="0" w:color="auto"/>
            <w:right w:val="none" w:sz="0" w:space="0" w:color="auto"/>
          </w:divBdr>
        </w:div>
        <w:div w:id="1472479863">
          <w:marLeft w:val="0"/>
          <w:marRight w:val="0"/>
          <w:marTop w:val="0"/>
          <w:marBottom w:val="0"/>
          <w:divBdr>
            <w:top w:val="none" w:sz="0" w:space="0" w:color="auto"/>
            <w:left w:val="none" w:sz="0" w:space="0" w:color="auto"/>
            <w:bottom w:val="none" w:sz="0" w:space="0" w:color="auto"/>
            <w:right w:val="none" w:sz="0" w:space="0" w:color="auto"/>
          </w:divBdr>
        </w:div>
        <w:div w:id="2039816881">
          <w:marLeft w:val="0"/>
          <w:marRight w:val="0"/>
          <w:marTop w:val="0"/>
          <w:marBottom w:val="0"/>
          <w:divBdr>
            <w:top w:val="none" w:sz="0" w:space="0" w:color="auto"/>
            <w:left w:val="none" w:sz="0" w:space="0" w:color="auto"/>
            <w:bottom w:val="none" w:sz="0" w:space="0" w:color="auto"/>
            <w:right w:val="none" w:sz="0" w:space="0" w:color="auto"/>
          </w:divBdr>
        </w:div>
        <w:div w:id="1797064444">
          <w:marLeft w:val="0"/>
          <w:marRight w:val="0"/>
          <w:marTop w:val="0"/>
          <w:marBottom w:val="0"/>
          <w:divBdr>
            <w:top w:val="none" w:sz="0" w:space="0" w:color="auto"/>
            <w:left w:val="none" w:sz="0" w:space="0" w:color="auto"/>
            <w:bottom w:val="none" w:sz="0" w:space="0" w:color="auto"/>
            <w:right w:val="none" w:sz="0" w:space="0" w:color="auto"/>
          </w:divBdr>
        </w:div>
        <w:div w:id="1855531092">
          <w:marLeft w:val="0"/>
          <w:marRight w:val="0"/>
          <w:marTop w:val="0"/>
          <w:marBottom w:val="0"/>
          <w:divBdr>
            <w:top w:val="none" w:sz="0" w:space="0" w:color="auto"/>
            <w:left w:val="none" w:sz="0" w:space="0" w:color="auto"/>
            <w:bottom w:val="none" w:sz="0" w:space="0" w:color="auto"/>
            <w:right w:val="none" w:sz="0" w:space="0" w:color="auto"/>
          </w:divBdr>
        </w:div>
        <w:div w:id="889222591">
          <w:marLeft w:val="0"/>
          <w:marRight w:val="0"/>
          <w:marTop w:val="0"/>
          <w:marBottom w:val="0"/>
          <w:divBdr>
            <w:top w:val="none" w:sz="0" w:space="0" w:color="auto"/>
            <w:left w:val="none" w:sz="0" w:space="0" w:color="auto"/>
            <w:bottom w:val="none" w:sz="0" w:space="0" w:color="auto"/>
            <w:right w:val="none" w:sz="0" w:space="0" w:color="auto"/>
          </w:divBdr>
        </w:div>
        <w:div w:id="1090664985">
          <w:marLeft w:val="0"/>
          <w:marRight w:val="0"/>
          <w:marTop w:val="0"/>
          <w:marBottom w:val="0"/>
          <w:divBdr>
            <w:top w:val="none" w:sz="0" w:space="0" w:color="auto"/>
            <w:left w:val="none" w:sz="0" w:space="0" w:color="auto"/>
            <w:bottom w:val="none" w:sz="0" w:space="0" w:color="auto"/>
            <w:right w:val="none" w:sz="0" w:space="0" w:color="auto"/>
          </w:divBdr>
        </w:div>
        <w:div w:id="1617759293">
          <w:marLeft w:val="0"/>
          <w:marRight w:val="0"/>
          <w:marTop w:val="0"/>
          <w:marBottom w:val="0"/>
          <w:divBdr>
            <w:top w:val="none" w:sz="0" w:space="0" w:color="auto"/>
            <w:left w:val="none" w:sz="0" w:space="0" w:color="auto"/>
            <w:bottom w:val="none" w:sz="0" w:space="0" w:color="auto"/>
            <w:right w:val="none" w:sz="0" w:space="0" w:color="auto"/>
          </w:divBdr>
        </w:div>
      </w:divsChild>
    </w:div>
    <w:div w:id="209345048">
      <w:bodyDiv w:val="1"/>
      <w:marLeft w:val="0"/>
      <w:marRight w:val="0"/>
      <w:marTop w:val="0"/>
      <w:marBottom w:val="0"/>
      <w:divBdr>
        <w:top w:val="none" w:sz="0" w:space="0" w:color="auto"/>
        <w:left w:val="none" w:sz="0" w:space="0" w:color="auto"/>
        <w:bottom w:val="none" w:sz="0" w:space="0" w:color="auto"/>
        <w:right w:val="none" w:sz="0" w:space="0" w:color="auto"/>
      </w:divBdr>
    </w:div>
    <w:div w:id="209849919">
      <w:bodyDiv w:val="1"/>
      <w:marLeft w:val="0"/>
      <w:marRight w:val="0"/>
      <w:marTop w:val="0"/>
      <w:marBottom w:val="0"/>
      <w:divBdr>
        <w:top w:val="none" w:sz="0" w:space="0" w:color="auto"/>
        <w:left w:val="none" w:sz="0" w:space="0" w:color="auto"/>
        <w:bottom w:val="none" w:sz="0" w:space="0" w:color="auto"/>
        <w:right w:val="none" w:sz="0" w:space="0" w:color="auto"/>
      </w:divBdr>
    </w:div>
    <w:div w:id="212427024">
      <w:bodyDiv w:val="1"/>
      <w:marLeft w:val="0"/>
      <w:marRight w:val="0"/>
      <w:marTop w:val="0"/>
      <w:marBottom w:val="0"/>
      <w:divBdr>
        <w:top w:val="none" w:sz="0" w:space="0" w:color="auto"/>
        <w:left w:val="none" w:sz="0" w:space="0" w:color="auto"/>
        <w:bottom w:val="none" w:sz="0" w:space="0" w:color="auto"/>
        <w:right w:val="none" w:sz="0" w:space="0" w:color="auto"/>
      </w:divBdr>
    </w:div>
    <w:div w:id="216669495">
      <w:bodyDiv w:val="1"/>
      <w:marLeft w:val="0"/>
      <w:marRight w:val="0"/>
      <w:marTop w:val="0"/>
      <w:marBottom w:val="0"/>
      <w:divBdr>
        <w:top w:val="none" w:sz="0" w:space="0" w:color="auto"/>
        <w:left w:val="none" w:sz="0" w:space="0" w:color="auto"/>
        <w:bottom w:val="none" w:sz="0" w:space="0" w:color="auto"/>
        <w:right w:val="none" w:sz="0" w:space="0" w:color="auto"/>
      </w:divBdr>
    </w:div>
    <w:div w:id="223376837">
      <w:bodyDiv w:val="1"/>
      <w:marLeft w:val="0"/>
      <w:marRight w:val="0"/>
      <w:marTop w:val="0"/>
      <w:marBottom w:val="0"/>
      <w:divBdr>
        <w:top w:val="none" w:sz="0" w:space="0" w:color="auto"/>
        <w:left w:val="none" w:sz="0" w:space="0" w:color="auto"/>
        <w:bottom w:val="none" w:sz="0" w:space="0" w:color="auto"/>
        <w:right w:val="none" w:sz="0" w:space="0" w:color="auto"/>
      </w:divBdr>
    </w:div>
    <w:div w:id="230315053">
      <w:bodyDiv w:val="1"/>
      <w:marLeft w:val="0"/>
      <w:marRight w:val="0"/>
      <w:marTop w:val="0"/>
      <w:marBottom w:val="0"/>
      <w:divBdr>
        <w:top w:val="none" w:sz="0" w:space="0" w:color="auto"/>
        <w:left w:val="none" w:sz="0" w:space="0" w:color="auto"/>
        <w:bottom w:val="none" w:sz="0" w:space="0" w:color="auto"/>
        <w:right w:val="none" w:sz="0" w:space="0" w:color="auto"/>
      </w:divBdr>
    </w:div>
    <w:div w:id="240339543">
      <w:bodyDiv w:val="1"/>
      <w:marLeft w:val="0"/>
      <w:marRight w:val="0"/>
      <w:marTop w:val="0"/>
      <w:marBottom w:val="0"/>
      <w:divBdr>
        <w:top w:val="none" w:sz="0" w:space="0" w:color="auto"/>
        <w:left w:val="none" w:sz="0" w:space="0" w:color="auto"/>
        <w:bottom w:val="none" w:sz="0" w:space="0" w:color="auto"/>
        <w:right w:val="none" w:sz="0" w:space="0" w:color="auto"/>
      </w:divBdr>
    </w:div>
    <w:div w:id="244074106">
      <w:bodyDiv w:val="1"/>
      <w:marLeft w:val="0"/>
      <w:marRight w:val="0"/>
      <w:marTop w:val="0"/>
      <w:marBottom w:val="0"/>
      <w:divBdr>
        <w:top w:val="none" w:sz="0" w:space="0" w:color="auto"/>
        <w:left w:val="none" w:sz="0" w:space="0" w:color="auto"/>
        <w:bottom w:val="none" w:sz="0" w:space="0" w:color="auto"/>
        <w:right w:val="none" w:sz="0" w:space="0" w:color="auto"/>
      </w:divBdr>
    </w:div>
    <w:div w:id="245503080">
      <w:bodyDiv w:val="1"/>
      <w:marLeft w:val="0"/>
      <w:marRight w:val="0"/>
      <w:marTop w:val="0"/>
      <w:marBottom w:val="0"/>
      <w:divBdr>
        <w:top w:val="none" w:sz="0" w:space="0" w:color="auto"/>
        <w:left w:val="none" w:sz="0" w:space="0" w:color="auto"/>
        <w:bottom w:val="none" w:sz="0" w:space="0" w:color="auto"/>
        <w:right w:val="none" w:sz="0" w:space="0" w:color="auto"/>
      </w:divBdr>
      <w:divsChild>
        <w:div w:id="1066608031">
          <w:marLeft w:val="0"/>
          <w:marRight w:val="0"/>
          <w:marTop w:val="0"/>
          <w:marBottom w:val="0"/>
          <w:divBdr>
            <w:top w:val="none" w:sz="0" w:space="0" w:color="auto"/>
            <w:left w:val="none" w:sz="0" w:space="0" w:color="auto"/>
            <w:bottom w:val="none" w:sz="0" w:space="0" w:color="auto"/>
            <w:right w:val="none" w:sz="0" w:space="0" w:color="auto"/>
          </w:divBdr>
        </w:div>
        <w:div w:id="1274898371">
          <w:marLeft w:val="0"/>
          <w:marRight w:val="0"/>
          <w:marTop w:val="0"/>
          <w:marBottom w:val="0"/>
          <w:divBdr>
            <w:top w:val="none" w:sz="0" w:space="0" w:color="auto"/>
            <w:left w:val="none" w:sz="0" w:space="0" w:color="auto"/>
            <w:bottom w:val="none" w:sz="0" w:space="0" w:color="auto"/>
            <w:right w:val="none" w:sz="0" w:space="0" w:color="auto"/>
          </w:divBdr>
        </w:div>
        <w:div w:id="1089496659">
          <w:marLeft w:val="0"/>
          <w:marRight w:val="0"/>
          <w:marTop w:val="0"/>
          <w:marBottom w:val="0"/>
          <w:divBdr>
            <w:top w:val="none" w:sz="0" w:space="0" w:color="auto"/>
            <w:left w:val="none" w:sz="0" w:space="0" w:color="auto"/>
            <w:bottom w:val="none" w:sz="0" w:space="0" w:color="auto"/>
            <w:right w:val="none" w:sz="0" w:space="0" w:color="auto"/>
          </w:divBdr>
        </w:div>
        <w:div w:id="849220872">
          <w:marLeft w:val="0"/>
          <w:marRight w:val="0"/>
          <w:marTop w:val="0"/>
          <w:marBottom w:val="0"/>
          <w:divBdr>
            <w:top w:val="none" w:sz="0" w:space="0" w:color="auto"/>
            <w:left w:val="none" w:sz="0" w:space="0" w:color="auto"/>
            <w:bottom w:val="none" w:sz="0" w:space="0" w:color="auto"/>
            <w:right w:val="none" w:sz="0" w:space="0" w:color="auto"/>
          </w:divBdr>
        </w:div>
        <w:div w:id="1769151836">
          <w:marLeft w:val="0"/>
          <w:marRight w:val="0"/>
          <w:marTop w:val="0"/>
          <w:marBottom w:val="0"/>
          <w:divBdr>
            <w:top w:val="none" w:sz="0" w:space="0" w:color="auto"/>
            <w:left w:val="none" w:sz="0" w:space="0" w:color="auto"/>
            <w:bottom w:val="none" w:sz="0" w:space="0" w:color="auto"/>
            <w:right w:val="none" w:sz="0" w:space="0" w:color="auto"/>
          </w:divBdr>
        </w:div>
        <w:div w:id="1600215366">
          <w:marLeft w:val="0"/>
          <w:marRight w:val="0"/>
          <w:marTop w:val="0"/>
          <w:marBottom w:val="0"/>
          <w:divBdr>
            <w:top w:val="none" w:sz="0" w:space="0" w:color="auto"/>
            <w:left w:val="none" w:sz="0" w:space="0" w:color="auto"/>
            <w:bottom w:val="none" w:sz="0" w:space="0" w:color="auto"/>
            <w:right w:val="none" w:sz="0" w:space="0" w:color="auto"/>
          </w:divBdr>
        </w:div>
        <w:div w:id="2081294313">
          <w:marLeft w:val="0"/>
          <w:marRight w:val="0"/>
          <w:marTop w:val="0"/>
          <w:marBottom w:val="0"/>
          <w:divBdr>
            <w:top w:val="none" w:sz="0" w:space="0" w:color="auto"/>
            <w:left w:val="none" w:sz="0" w:space="0" w:color="auto"/>
            <w:bottom w:val="none" w:sz="0" w:space="0" w:color="auto"/>
            <w:right w:val="none" w:sz="0" w:space="0" w:color="auto"/>
          </w:divBdr>
        </w:div>
        <w:div w:id="1829204400">
          <w:marLeft w:val="0"/>
          <w:marRight w:val="0"/>
          <w:marTop w:val="0"/>
          <w:marBottom w:val="0"/>
          <w:divBdr>
            <w:top w:val="none" w:sz="0" w:space="0" w:color="auto"/>
            <w:left w:val="none" w:sz="0" w:space="0" w:color="auto"/>
            <w:bottom w:val="none" w:sz="0" w:space="0" w:color="auto"/>
            <w:right w:val="none" w:sz="0" w:space="0" w:color="auto"/>
          </w:divBdr>
        </w:div>
        <w:div w:id="434718149">
          <w:marLeft w:val="0"/>
          <w:marRight w:val="0"/>
          <w:marTop w:val="0"/>
          <w:marBottom w:val="0"/>
          <w:divBdr>
            <w:top w:val="none" w:sz="0" w:space="0" w:color="auto"/>
            <w:left w:val="none" w:sz="0" w:space="0" w:color="auto"/>
            <w:bottom w:val="none" w:sz="0" w:space="0" w:color="auto"/>
            <w:right w:val="none" w:sz="0" w:space="0" w:color="auto"/>
          </w:divBdr>
        </w:div>
        <w:div w:id="1031102689">
          <w:marLeft w:val="0"/>
          <w:marRight w:val="0"/>
          <w:marTop w:val="0"/>
          <w:marBottom w:val="0"/>
          <w:divBdr>
            <w:top w:val="none" w:sz="0" w:space="0" w:color="auto"/>
            <w:left w:val="none" w:sz="0" w:space="0" w:color="auto"/>
            <w:bottom w:val="none" w:sz="0" w:space="0" w:color="auto"/>
            <w:right w:val="none" w:sz="0" w:space="0" w:color="auto"/>
          </w:divBdr>
        </w:div>
        <w:div w:id="743726957">
          <w:marLeft w:val="0"/>
          <w:marRight w:val="0"/>
          <w:marTop w:val="0"/>
          <w:marBottom w:val="0"/>
          <w:divBdr>
            <w:top w:val="none" w:sz="0" w:space="0" w:color="auto"/>
            <w:left w:val="none" w:sz="0" w:space="0" w:color="auto"/>
            <w:bottom w:val="none" w:sz="0" w:space="0" w:color="auto"/>
            <w:right w:val="none" w:sz="0" w:space="0" w:color="auto"/>
          </w:divBdr>
        </w:div>
        <w:div w:id="140852175">
          <w:marLeft w:val="0"/>
          <w:marRight w:val="0"/>
          <w:marTop w:val="0"/>
          <w:marBottom w:val="0"/>
          <w:divBdr>
            <w:top w:val="none" w:sz="0" w:space="0" w:color="auto"/>
            <w:left w:val="none" w:sz="0" w:space="0" w:color="auto"/>
            <w:bottom w:val="none" w:sz="0" w:space="0" w:color="auto"/>
            <w:right w:val="none" w:sz="0" w:space="0" w:color="auto"/>
          </w:divBdr>
        </w:div>
      </w:divsChild>
    </w:div>
    <w:div w:id="255679052">
      <w:bodyDiv w:val="1"/>
      <w:marLeft w:val="0"/>
      <w:marRight w:val="0"/>
      <w:marTop w:val="0"/>
      <w:marBottom w:val="0"/>
      <w:divBdr>
        <w:top w:val="none" w:sz="0" w:space="0" w:color="auto"/>
        <w:left w:val="none" w:sz="0" w:space="0" w:color="auto"/>
        <w:bottom w:val="none" w:sz="0" w:space="0" w:color="auto"/>
        <w:right w:val="none" w:sz="0" w:space="0" w:color="auto"/>
      </w:divBdr>
      <w:divsChild>
        <w:div w:id="1758481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530532">
              <w:marLeft w:val="0"/>
              <w:marRight w:val="0"/>
              <w:marTop w:val="0"/>
              <w:marBottom w:val="0"/>
              <w:divBdr>
                <w:top w:val="none" w:sz="0" w:space="0" w:color="auto"/>
                <w:left w:val="none" w:sz="0" w:space="0" w:color="auto"/>
                <w:bottom w:val="none" w:sz="0" w:space="0" w:color="auto"/>
                <w:right w:val="none" w:sz="0" w:space="0" w:color="auto"/>
              </w:divBdr>
              <w:divsChild>
                <w:div w:id="5045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136301">
      <w:bodyDiv w:val="1"/>
      <w:marLeft w:val="0"/>
      <w:marRight w:val="0"/>
      <w:marTop w:val="0"/>
      <w:marBottom w:val="0"/>
      <w:divBdr>
        <w:top w:val="none" w:sz="0" w:space="0" w:color="auto"/>
        <w:left w:val="none" w:sz="0" w:space="0" w:color="auto"/>
        <w:bottom w:val="none" w:sz="0" w:space="0" w:color="auto"/>
        <w:right w:val="none" w:sz="0" w:space="0" w:color="auto"/>
      </w:divBdr>
    </w:div>
    <w:div w:id="273710760">
      <w:bodyDiv w:val="1"/>
      <w:marLeft w:val="0"/>
      <w:marRight w:val="0"/>
      <w:marTop w:val="0"/>
      <w:marBottom w:val="0"/>
      <w:divBdr>
        <w:top w:val="none" w:sz="0" w:space="0" w:color="auto"/>
        <w:left w:val="none" w:sz="0" w:space="0" w:color="auto"/>
        <w:bottom w:val="none" w:sz="0" w:space="0" w:color="auto"/>
        <w:right w:val="none" w:sz="0" w:space="0" w:color="auto"/>
      </w:divBdr>
    </w:div>
    <w:div w:id="299238013">
      <w:bodyDiv w:val="1"/>
      <w:marLeft w:val="0"/>
      <w:marRight w:val="0"/>
      <w:marTop w:val="0"/>
      <w:marBottom w:val="0"/>
      <w:divBdr>
        <w:top w:val="none" w:sz="0" w:space="0" w:color="auto"/>
        <w:left w:val="none" w:sz="0" w:space="0" w:color="auto"/>
        <w:bottom w:val="none" w:sz="0" w:space="0" w:color="auto"/>
        <w:right w:val="none" w:sz="0" w:space="0" w:color="auto"/>
      </w:divBdr>
    </w:div>
    <w:div w:id="322702152">
      <w:bodyDiv w:val="1"/>
      <w:marLeft w:val="0"/>
      <w:marRight w:val="0"/>
      <w:marTop w:val="0"/>
      <w:marBottom w:val="0"/>
      <w:divBdr>
        <w:top w:val="none" w:sz="0" w:space="0" w:color="auto"/>
        <w:left w:val="none" w:sz="0" w:space="0" w:color="auto"/>
        <w:bottom w:val="none" w:sz="0" w:space="0" w:color="auto"/>
        <w:right w:val="none" w:sz="0" w:space="0" w:color="auto"/>
      </w:divBdr>
    </w:div>
    <w:div w:id="329867700">
      <w:bodyDiv w:val="1"/>
      <w:marLeft w:val="0"/>
      <w:marRight w:val="0"/>
      <w:marTop w:val="0"/>
      <w:marBottom w:val="0"/>
      <w:divBdr>
        <w:top w:val="none" w:sz="0" w:space="0" w:color="auto"/>
        <w:left w:val="none" w:sz="0" w:space="0" w:color="auto"/>
        <w:bottom w:val="none" w:sz="0" w:space="0" w:color="auto"/>
        <w:right w:val="none" w:sz="0" w:space="0" w:color="auto"/>
      </w:divBdr>
      <w:divsChild>
        <w:div w:id="1967001805">
          <w:marLeft w:val="0"/>
          <w:marRight w:val="0"/>
          <w:marTop w:val="0"/>
          <w:marBottom w:val="0"/>
          <w:divBdr>
            <w:top w:val="none" w:sz="0" w:space="0" w:color="auto"/>
            <w:left w:val="none" w:sz="0" w:space="0" w:color="auto"/>
            <w:bottom w:val="none" w:sz="0" w:space="0" w:color="auto"/>
            <w:right w:val="none" w:sz="0" w:space="0" w:color="auto"/>
          </w:divBdr>
        </w:div>
        <w:div w:id="453452897">
          <w:marLeft w:val="0"/>
          <w:marRight w:val="0"/>
          <w:marTop w:val="0"/>
          <w:marBottom w:val="0"/>
          <w:divBdr>
            <w:top w:val="none" w:sz="0" w:space="0" w:color="auto"/>
            <w:left w:val="none" w:sz="0" w:space="0" w:color="auto"/>
            <w:bottom w:val="none" w:sz="0" w:space="0" w:color="auto"/>
            <w:right w:val="none" w:sz="0" w:space="0" w:color="auto"/>
          </w:divBdr>
        </w:div>
        <w:div w:id="777061531">
          <w:marLeft w:val="0"/>
          <w:marRight w:val="0"/>
          <w:marTop w:val="0"/>
          <w:marBottom w:val="0"/>
          <w:divBdr>
            <w:top w:val="none" w:sz="0" w:space="0" w:color="auto"/>
            <w:left w:val="none" w:sz="0" w:space="0" w:color="auto"/>
            <w:bottom w:val="none" w:sz="0" w:space="0" w:color="auto"/>
            <w:right w:val="none" w:sz="0" w:space="0" w:color="auto"/>
          </w:divBdr>
        </w:div>
        <w:div w:id="1055856182">
          <w:marLeft w:val="0"/>
          <w:marRight w:val="0"/>
          <w:marTop w:val="0"/>
          <w:marBottom w:val="0"/>
          <w:divBdr>
            <w:top w:val="none" w:sz="0" w:space="0" w:color="auto"/>
            <w:left w:val="none" w:sz="0" w:space="0" w:color="auto"/>
            <w:bottom w:val="none" w:sz="0" w:space="0" w:color="auto"/>
            <w:right w:val="none" w:sz="0" w:space="0" w:color="auto"/>
          </w:divBdr>
        </w:div>
        <w:div w:id="677853654">
          <w:marLeft w:val="0"/>
          <w:marRight w:val="0"/>
          <w:marTop w:val="0"/>
          <w:marBottom w:val="0"/>
          <w:divBdr>
            <w:top w:val="none" w:sz="0" w:space="0" w:color="auto"/>
            <w:left w:val="none" w:sz="0" w:space="0" w:color="auto"/>
            <w:bottom w:val="none" w:sz="0" w:space="0" w:color="auto"/>
            <w:right w:val="none" w:sz="0" w:space="0" w:color="auto"/>
          </w:divBdr>
        </w:div>
        <w:div w:id="1590964933">
          <w:marLeft w:val="0"/>
          <w:marRight w:val="0"/>
          <w:marTop w:val="0"/>
          <w:marBottom w:val="0"/>
          <w:divBdr>
            <w:top w:val="none" w:sz="0" w:space="0" w:color="auto"/>
            <w:left w:val="none" w:sz="0" w:space="0" w:color="auto"/>
            <w:bottom w:val="none" w:sz="0" w:space="0" w:color="auto"/>
            <w:right w:val="none" w:sz="0" w:space="0" w:color="auto"/>
          </w:divBdr>
        </w:div>
        <w:div w:id="1417248638">
          <w:marLeft w:val="0"/>
          <w:marRight w:val="0"/>
          <w:marTop w:val="0"/>
          <w:marBottom w:val="0"/>
          <w:divBdr>
            <w:top w:val="none" w:sz="0" w:space="0" w:color="auto"/>
            <w:left w:val="none" w:sz="0" w:space="0" w:color="auto"/>
            <w:bottom w:val="none" w:sz="0" w:space="0" w:color="auto"/>
            <w:right w:val="none" w:sz="0" w:space="0" w:color="auto"/>
          </w:divBdr>
        </w:div>
        <w:div w:id="849492910">
          <w:marLeft w:val="0"/>
          <w:marRight w:val="0"/>
          <w:marTop w:val="0"/>
          <w:marBottom w:val="0"/>
          <w:divBdr>
            <w:top w:val="none" w:sz="0" w:space="0" w:color="auto"/>
            <w:left w:val="none" w:sz="0" w:space="0" w:color="auto"/>
            <w:bottom w:val="none" w:sz="0" w:space="0" w:color="auto"/>
            <w:right w:val="none" w:sz="0" w:space="0" w:color="auto"/>
          </w:divBdr>
        </w:div>
        <w:div w:id="646932225">
          <w:marLeft w:val="0"/>
          <w:marRight w:val="0"/>
          <w:marTop w:val="0"/>
          <w:marBottom w:val="0"/>
          <w:divBdr>
            <w:top w:val="none" w:sz="0" w:space="0" w:color="auto"/>
            <w:left w:val="none" w:sz="0" w:space="0" w:color="auto"/>
            <w:bottom w:val="none" w:sz="0" w:space="0" w:color="auto"/>
            <w:right w:val="none" w:sz="0" w:space="0" w:color="auto"/>
          </w:divBdr>
        </w:div>
        <w:div w:id="1076441764">
          <w:marLeft w:val="0"/>
          <w:marRight w:val="0"/>
          <w:marTop w:val="0"/>
          <w:marBottom w:val="0"/>
          <w:divBdr>
            <w:top w:val="none" w:sz="0" w:space="0" w:color="auto"/>
            <w:left w:val="none" w:sz="0" w:space="0" w:color="auto"/>
            <w:bottom w:val="none" w:sz="0" w:space="0" w:color="auto"/>
            <w:right w:val="none" w:sz="0" w:space="0" w:color="auto"/>
          </w:divBdr>
        </w:div>
        <w:div w:id="1519542342">
          <w:marLeft w:val="0"/>
          <w:marRight w:val="0"/>
          <w:marTop w:val="0"/>
          <w:marBottom w:val="0"/>
          <w:divBdr>
            <w:top w:val="none" w:sz="0" w:space="0" w:color="auto"/>
            <w:left w:val="none" w:sz="0" w:space="0" w:color="auto"/>
            <w:bottom w:val="none" w:sz="0" w:space="0" w:color="auto"/>
            <w:right w:val="none" w:sz="0" w:space="0" w:color="auto"/>
          </w:divBdr>
        </w:div>
        <w:div w:id="1963610524">
          <w:marLeft w:val="0"/>
          <w:marRight w:val="0"/>
          <w:marTop w:val="0"/>
          <w:marBottom w:val="0"/>
          <w:divBdr>
            <w:top w:val="none" w:sz="0" w:space="0" w:color="auto"/>
            <w:left w:val="none" w:sz="0" w:space="0" w:color="auto"/>
            <w:bottom w:val="none" w:sz="0" w:space="0" w:color="auto"/>
            <w:right w:val="none" w:sz="0" w:space="0" w:color="auto"/>
          </w:divBdr>
        </w:div>
        <w:div w:id="1701280422">
          <w:marLeft w:val="0"/>
          <w:marRight w:val="0"/>
          <w:marTop w:val="0"/>
          <w:marBottom w:val="0"/>
          <w:divBdr>
            <w:top w:val="none" w:sz="0" w:space="0" w:color="auto"/>
            <w:left w:val="none" w:sz="0" w:space="0" w:color="auto"/>
            <w:bottom w:val="none" w:sz="0" w:space="0" w:color="auto"/>
            <w:right w:val="none" w:sz="0" w:space="0" w:color="auto"/>
          </w:divBdr>
        </w:div>
        <w:div w:id="1694384030">
          <w:marLeft w:val="0"/>
          <w:marRight w:val="0"/>
          <w:marTop w:val="0"/>
          <w:marBottom w:val="0"/>
          <w:divBdr>
            <w:top w:val="none" w:sz="0" w:space="0" w:color="auto"/>
            <w:left w:val="none" w:sz="0" w:space="0" w:color="auto"/>
            <w:bottom w:val="none" w:sz="0" w:space="0" w:color="auto"/>
            <w:right w:val="none" w:sz="0" w:space="0" w:color="auto"/>
          </w:divBdr>
        </w:div>
        <w:div w:id="872350153">
          <w:marLeft w:val="0"/>
          <w:marRight w:val="0"/>
          <w:marTop w:val="0"/>
          <w:marBottom w:val="0"/>
          <w:divBdr>
            <w:top w:val="none" w:sz="0" w:space="0" w:color="auto"/>
            <w:left w:val="none" w:sz="0" w:space="0" w:color="auto"/>
            <w:bottom w:val="none" w:sz="0" w:space="0" w:color="auto"/>
            <w:right w:val="none" w:sz="0" w:space="0" w:color="auto"/>
          </w:divBdr>
        </w:div>
      </w:divsChild>
    </w:div>
    <w:div w:id="334265245">
      <w:bodyDiv w:val="1"/>
      <w:marLeft w:val="0"/>
      <w:marRight w:val="0"/>
      <w:marTop w:val="0"/>
      <w:marBottom w:val="0"/>
      <w:divBdr>
        <w:top w:val="none" w:sz="0" w:space="0" w:color="auto"/>
        <w:left w:val="none" w:sz="0" w:space="0" w:color="auto"/>
        <w:bottom w:val="none" w:sz="0" w:space="0" w:color="auto"/>
        <w:right w:val="none" w:sz="0" w:space="0" w:color="auto"/>
      </w:divBdr>
    </w:div>
    <w:div w:id="338045011">
      <w:bodyDiv w:val="1"/>
      <w:marLeft w:val="0"/>
      <w:marRight w:val="0"/>
      <w:marTop w:val="0"/>
      <w:marBottom w:val="0"/>
      <w:divBdr>
        <w:top w:val="none" w:sz="0" w:space="0" w:color="auto"/>
        <w:left w:val="none" w:sz="0" w:space="0" w:color="auto"/>
        <w:bottom w:val="none" w:sz="0" w:space="0" w:color="auto"/>
        <w:right w:val="none" w:sz="0" w:space="0" w:color="auto"/>
      </w:divBdr>
    </w:div>
    <w:div w:id="338311322">
      <w:bodyDiv w:val="1"/>
      <w:marLeft w:val="0"/>
      <w:marRight w:val="0"/>
      <w:marTop w:val="0"/>
      <w:marBottom w:val="0"/>
      <w:divBdr>
        <w:top w:val="none" w:sz="0" w:space="0" w:color="auto"/>
        <w:left w:val="none" w:sz="0" w:space="0" w:color="auto"/>
        <w:bottom w:val="none" w:sz="0" w:space="0" w:color="auto"/>
        <w:right w:val="none" w:sz="0" w:space="0" w:color="auto"/>
      </w:divBdr>
    </w:div>
    <w:div w:id="341199948">
      <w:bodyDiv w:val="1"/>
      <w:marLeft w:val="0"/>
      <w:marRight w:val="0"/>
      <w:marTop w:val="0"/>
      <w:marBottom w:val="0"/>
      <w:divBdr>
        <w:top w:val="none" w:sz="0" w:space="0" w:color="auto"/>
        <w:left w:val="none" w:sz="0" w:space="0" w:color="auto"/>
        <w:bottom w:val="none" w:sz="0" w:space="0" w:color="auto"/>
        <w:right w:val="none" w:sz="0" w:space="0" w:color="auto"/>
      </w:divBdr>
      <w:divsChild>
        <w:div w:id="1195656711">
          <w:marLeft w:val="0"/>
          <w:marRight w:val="0"/>
          <w:marTop w:val="0"/>
          <w:marBottom w:val="0"/>
          <w:divBdr>
            <w:top w:val="none" w:sz="0" w:space="0" w:color="auto"/>
            <w:left w:val="none" w:sz="0" w:space="0" w:color="auto"/>
            <w:bottom w:val="none" w:sz="0" w:space="0" w:color="auto"/>
            <w:right w:val="none" w:sz="0" w:space="0" w:color="auto"/>
          </w:divBdr>
        </w:div>
        <w:div w:id="111560616">
          <w:marLeft w:val="0"/>
          <w:marRight w:val="0"/>
          <w:marTop w:val="0"/>
          <w:marBottom w:val="0"/>
          <w:divBdr>
            <w:top w:val="none" w:sz="0" w:space="0" w:color="auto"/>
            <w:left w:val="none" w:sz="0" w:space="0" w:color="auto"/>
            <w:bottom w:val="none" w:sz="0" w:space="0" w:color="auto"/>
            <w:right w:val="none" w:sz="0" w:space="0" w:color="auto"/>
          </w:divBdr>
        </w:div>
      </w:divsChild>
    </w:div>
    <w:div w:id="362637576">
      <w:bodyDiv w:val="1"/>
      <w:marLeft w:val="0"/>
      <w:marRight w:val="0"/>
      <w:marTop w:val="0"/>
      <w:marBottom w:val="0"/>
      <w:divBdr>
        <w:top w:val="none" w:sz="0" w:space="0" w:color="auto"/>
        <w:left w:val="none" w:sz="0" w:space="0" w:color="auto"/>
        <w:bottom w:val="none" w:sz="0" w:space="0" w:color="auto"/>
        <w:right w:val="none" w:sz="0" w:space="0" w:color="auto"/>
      </w:divBdr>
    </w:div>
    <w:div w:id="370302886">
      <w:bodyDiv w:val="1"/>
      <w:marLeft w:val="0"/>
      <w:marRight w:val="0"/>
      <w:marTop w:val="0"/>
      <w:marBottom w:val="0"/>
      <w:divBdr>
        <w:top w:val="none" w:sz="0" w:space="0" w:color="auto"/>
        <w:left w:val="none" w:sz="0" w:space="0" w:color="auto"/>
        <w:bottom w:val="none" w:sz="0" w:space="0" w:color="auto"/>
        <w:right w:val="none" w:sz="0" w:space="0" w:color="auto"/>
      </w:divBdr>
    </w:div>
    <w:div w:id="375205077">
      <w:bodyDiv w:val="1"/>
      <w:marLeft w:val="0"/>
      <w:marRight w:val="0"/>
      <w:marTop w:val="0"/>
      <w:marBottom w:val="0"/>
      <w:divBdr>
        <w:top w:val="none" w:sz="0" w:space="0" w:color="auto"/>
        <w:left w:val="none" w:sz="0" w:space="0" w:color="auto"/>
        <w:bottom w:val="none" w:sz="0" w:space="0" w:color="auto"/>
        <w:right w:val="none" w:sz="0" w:space="0" w:color="auto"/>
      </w:divBdr>
      <w:divsChild>
        <w:div w:id="1472597132">
          <w:marLeft w:val="0"/>
          <w:marRight w:val="0"/>
          <w:marTop w:val="0"/>
          <w:marBottom w:val="0"/>
          <w:divBdr>
            <w:top w:val="none" w:sz="0" w:space="0" w:color="auto"/>
            <w:left w:val="none" w:sz="0" w:space="0" w:color="auto"/>
            <w:bottom w:val="none" w:sz="0" w:space="0" w:color="auto"/>
            <w:right w:val="none" w:sz="0" w:space="0" w:color="auto"/>
          </w:divBdr>
        </w:div>
        <w:div w:id="1408922595">
          <w:marLeft w:val="0"/>
          <w:marRight w:val="0"/>
          <w:marTop w:val="0"/>
          <w:marBottom w:val="0"/>
          <w:divBdr>
            <w:top w:val="none" w:sz="0" w:space="0" w:color="auto"/>
            <w:left w:val="none" w:sz="0" w:space="0" w:color="auto"/>
            <w:bottom w:val="none" w:sz="0" w:space="0" w:color="auto"/>
            <w:right w:val="none" w:sz="0" w:space="0" w:color="auto"/>
          </w:divBdr>
        </w:div>
        <w:div w:id="2128353646">
          <w:marLeft w:val="0"/>
          <w:marRight w:val="0"/>
          <w:marTop w:val="0"/>
          <w:marBottom w:val="0"/>
          <w:divBdr>
            <w:top w:val="none" w:sz="0" w:space="0" w:color="auto"/>
            <w:left w:val="none" w:sz="0" w:space="0" w:color="auto"/>
            <w:bottom w:val="none" w:sz="0" w:space="0" w:color="auto"/>
            <w:right w:val="none" w:sz="0" w:space="0" w:color="auto"/>
          </w:divBdr>
        </w:div>
      </w:divsChild>
    </w:div>
    <w:div w:id="377362247">
      <w:bodyDiv w:val="1"/>
      <w:marLeft w:val="0"/>
      <w:marRight w:val="0"/>
      <w:marTop w:val="0"/>
      <w:marBottom w:val="0"/>
      <w:divBdr>
        <w:top w:val="none" w:sz="0" w:space="0" w:color="auto"/>
        <w:left w:val="none" w:sz="0" w:space="0" w:color="auto"/>
        <w:bottom w:val="none" w:sz="0" w:space="0" w:color="auto"/>
        <w:right w:val="none" w:sz="0" w:space="0" w:color="auto"/>
      </w:divBdr>
      <w:divsChild>
        <w:div w:id="1487625939">
          <w:marLeft w:val="0"/>
          <w:marRight w:val="0"/>
          <w:marTop w:val="0"/>
          <w:marBottom w:val="0"/>
          <w:divBdr>
            <w:top w:val="none" w:sz="0" w:space="0" w:color="auto"/>
            <w:left w:val="none" w:sz="0" w:space="0" w:color="auto"/>
            <w:bottom w:val="none" w:sz="0" w:space="0" w:color="auto"/>
            <w:right w:val="none" w:sz="0" w:space="0" w:color="auto"/>
          </w:divBdr>
        </w:div>
        <w:div w:id="2008090850">
          <w:marLeft w:val="0"/>
          <w:marRight w:val="0"/>
          <w:marTop w:val="0"/>
          <w:marBottom w:val="0"/>
          <w:divBdr>
            <w:top w:val="none" w:sz="0" w:space="0" w:color="auto"/>
            <w:left w:val="none" w:sz="0" w:space="0" w:color="auto"/>
            <w:bottom w:val="none" w:sz="0" w:space="0" w:color="auto"/>
            <w:right w:val="none" w:sz="0" w:space="0" w:color="auto"/>
          </w:divBdr>
        </w:div>
        <w:div w:id="1644121135">
          <w:marLeft w:val="0"/>
          <w:marRight w:val="0"/>
          <w:marTop w:val="0"/>
          <w:marBottom w:val="0"/>
          <w:divBdr>
            <w:top w:val="none" w:sz="0" w:space="0" w:color="auto"/>
            <w:left w:val="none" w:sz="0" w:space="0" w:color="auto"/>
            <w:bottom w:val="none" w:sz="0" w:space="0" w:color="auto"/>
            <w:right w:val="none" w:sz="0" w:space="0" w:color="auto"/>
          </w:divBdr>
        </w:div>
        <w:div w:id="1451127677">
          <w:marLeft w:val="0"/>
          <w:marRight w:val="0"/>
          <w:marTop w:val="0"/>
          <w:marBottom w:val="0"/>
          <w:divBdr>
            <w:top w:val="none" w:sz="0" w:space="0" w:color="auto"/>
            <w:left w:val="none" w:sz="0" w:space="0" w:color="auto"/>
            <w:bottom w:val="none" w:sz="0" w:space="0" w:color="auto"/>
            <w:right w:val="none" w:sz="0" w:space="0" w:color="auto"/>
          </w:divBdr>
        </w:div>
        <w:div w:id="477527887">
          <w:marLeft w:val="0"/>
          <w:marRight w:val="0"/>
          <w:marTop w:val="0"/>
          <w:marBottom w:val="0"/>
          <w:divBdr>
            <w:top w:val="none" w:sz="0" w:space="0" w:color="auto"/>
            <w:left w:val="none" w:sz="0" w:space="0" w:color="auto"/>
            <w:bottom w:val="none" w:sz="0" w:space="0" w:color="auto"/>
            <w:right w:val="none" w:sz="0" w:space="0" w:color="auto"/>
          </w:divBdr>
        </w:div>
      </w:divsChild>
    </w:div>
    <w:div w:id="382798278">
      <w:bodyDiv w:val="1"/>
      <w:marLeft w:val="0"/>
      <w:marRight w:val="0"/>
      <w:marTop w:val="0"/>
      <w:marBottom w:val="0"/>
      <w:divBdr>
        <w:top w:val="none" w:sz="0" w:space="0" w:color="auto"/>
        <w:left w:val="none" w:sz="0" w:space="0" w:color="auto"/>
        <w:bottom w:val="none" w:sz="0" w:space="0" w:color="auto"/>
        <w:right w:val="none" w:sz="0" w:space="0" w:color="auto"/>
      </w:divBdr>
    </w:div>
    <w:div w:id="405542119">
      <w:bodyDiv w:val="1"/>
      <w:marLeft w:val="0"/>
      <w:marRight w:val="0"/>
      <w:marTop w:val="0"/>
      <w:marBottom w:val="0"/>
      <w:divBdr>
        <w:top w:val="none" w:sz="0" w:space="0" w:color="auto"/>
        <w:left w:val="none" w:sz="0" w:space="0" w:color="auto"/>
        <w:bottom w:val="none" w:sz="0" w:space="0" w:color="auto"/>
        <w:right w:val="none" w:sz="0" w:space="0" w:color="auto"/>
      </w:divBdr>
    </w:div>
    <w:div w:id="428742622">
      <w:bodyDiv w:val="1"/>
      <w:marLeft w:val="0"/>
      <w:marRight w:val="0"/>
      <w:marTop w:val="0"/>
      <w:marBottom w:val="0"/>
      <w:divBdr>
        <w:top w:val="none" w:sz="0" w:space="0" w:color="auto"/>
        <w:left w:val="none" w:sz="0" w:space="0" w:color="auto"/>
        <w:bottom w:val="none" w:sz="0" w:space="0" w:color="auto"/>
        <w:right w:val="none" w:sz="0" w:space="0" w:color="auto"/>
      </w:divBdr>
    </w:div>
    <w:div w:id="480464833">
      <w:bodyDiv w:val="1"/>
      <w:marLeft w:val="0"/>
      <w:marRight w:val="0"/>
      <w:marTop w:val="0"/>
      <w:marBottom w:val="0"/>
      <w:divBdr>
        <w:top w:val="none" w:sz="0" w:space="0" w:color="auto"/>
        <w:left w:val="none" w:sz="0" w:space="0" w:color="auto"/>
        <w:bottom w:val="none" w:sz="0" w:space="0" w:color="auto"/>
        <w:right w:val="none" w:sz="0" w:space="0" w:color="auto"/>
      </w:divBdr>
      <w:divsChild>
        <w:div w:id="3560528">
          <w:marLeft w:val="0"/>
          <w:marRight w:val="0"/>
          <w:marTop w:val="0"/>
          <w:marBottom w:val="0"/>
          <w:divBdr>
            <w:top w:val="single" w:sz="8" w:space="1" w:color="auto"/>
            <w:left w:val="single" w:sz="8" w:space="4" w:color="auto"/>
            <w:bottom w:val="single" w:sz="8" w:space="1" w:color="auto"/>
            <w:right w:val="single" w:sz="8" w:space="4" w:color="auto"/>
          </w:divBdr>
        </w:div>
      </w:divsChild>
    </w:div>
    <w:div w:id="484709468">
      <w:bodyDiv w:val="1"/>
      <w:marLeft w:val="0"/>
      <w:marRight w:val="0"/>
      <w:marTop w:val="0"/>
      <w:marBottom w:val="0"/>
      <w:divBdr>
        <w:top w:val="none" w:sz="0" w:space="0" w:color="auto"/>
        <w:left w:val="none" w:sz="0" w:space="0" w:color="auto"/>
        <w:bottom w:val="none" w:sz="0" w:space="0" w:color="auto"/>
        <w:right w:val="none" w:sz="0" w:space="0" w:color="auto"/>
      </w:divBdr>
    </w:div>
    <w:div w:id="491919004">
      <w:bodyDiv w:val="1"/>
      <w:marLeft w:val="0"/>
      <w:marRight w:val="0"/>
      <w:marTop w:val="0"/>
      <w:marBottom w:val="0"/>
      <w:divBdr>
        <w:top w:val="none" w:sz="0" w:space="0" w:color="auto"/>
        <w:left w:val="none" w:sz="0" w:space="0" w:color="auto"/>
        <w:bottom w:val="none" w:sz="0" w:space="0" w:color="auto"/>
        <w:right w:val="none" w:sz="0" w:space="0" w:color="auto"/>
      </w:divBdr>
    </w:div>
    <w:div w:id="495919743">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sChild>
        <w:div w:id="978731553">
          <w:marLeft w:val="0"/>
          <w:marRight w:val="0"/>
          <w:marTop w:val="0"/>
          <w:marBottom w:val="0"/>
          <w:divBdr>
            <w:top w:val="none" w:sz="0" w:space="0" w:color="auto"/>
            <w:left w:val="none" w:sz="0" w:space="0" w:color="auto"/>
            <w:bottom w:val="none" w:sz="0" w:space="0" w:color="auto"/>
            <w:right w:val="none" w:sz="0" w:space="0" w:color="auto"/>
          </w:divBdr>
        </w:div>
        <w:div w:id="400174845">
          <w:marLeft w:val="0"/>
          <w:marRight w:val="0"/>
          <w:marTop w:val="0"/>
          <w:marBottom w:val="0"/>
          <w:divBdr>
            <w:top w:val="none" w:sz="0" w:space="0" w:color="auto"/>
            <w:left w:val="none" w:sz="0" w:space="0" w:color="auto"/>
            <w:bottom w:val="none" w:sz="0" w:space="0" w:color="auto"/>
            <w:right w:val="none" w:sz="0" w:space="0" w:color="auto"/>
          </w:divBdr>
        </w:div>
        <w:div w:id="429543467">
          <w:marLeft w:val="0"/>
          <w:marRight w:val="0"/>
          <w:marTop w:val="0"/>
          <w:marBottom w:val="0"/>
          <w:divBdr>
            <w:top w:val="none" w:sz="0" w:space="0" w:color="auto"/>
            <w:left w:val="none" w:sz="0" w:space="0" w:color="auto"/>
            <w:bottom w:val="none" w:sz="0" w:space="0" w:color="auto"/>
            <w:right w:val="none" w:sz="0" w:space="0" w:color="auto"/>
          </w:divBdr>
        </w:div>
        <w:div w:id="491530635">
          <w:marLeft w:val="0"/>
          <w:marRight w:val="0"/>
          <w:marTop w:val="0"/>
          <w:marBottom w:val="0"/>
          <w:divBdr>
            <w:top w:val="none" w:sz="0" w:space="0" w:color="auto"/>
            <w:left w:val="none" w:sz="0" w:space="0" w:color="auto"/>
            <w:bottom w:val="none" w:sz="0" w:space="0" w:color="auto"/>
            <w:right w:val="none" w:sz="0" w:space="0" w:color="auto"/>
          </w:divBdr>
        </w:div>
        <w:div w:id="1453286865">
          <w:marLeft w:val="0"/>
          <w:marRight w:val="0"/>
          <w:marTop w:val="0"/>
          <w:marBottom w:val="0"/>
          <w:divBdr>
            <w:top w:val="none" w:sz="0" w:space="0" w:color="auto"/>
            <w:left w:val="none" w:sz="0" w:space="0" w:color="auto"/>
            <w:bottom w:val="none" w:sz="0" w:space="0" w:color="auto"/>
            <w:right w:val="none" w:sz="0" w:space="0" w:color="auto"/>
          </w:divBdr>
        </w:div>
        <w:div w:id="773012171">
          <w:marLeft w:val="0"/>
          <w:marRight w:val="0"/>
          <w:marTop w:val="0"/>
          <w:marBottom w:val="0"/>
          <w:divBdr>
            <w:top w:val="none" w:sz="0" w:space="0" w:color="auto"/>
            <w:left w:val="none" w:sz="0" w:space="0" w:color="auto"/>
            <w:bottom w:val="none" w:sz="0" w:space="0" w:color="auto"/>
            <w:right w:val="none" w:sz="0" w:space="0" w:color="auto"/>
          </w:divBdr>
        </w:div>
        <w:div w:id="193076418">
          <w:marLeft w:val="0"/>
          <w:marRight w:val="0"/>
          <w:marTop w:val="0"/>
          <w:marBottom w:val="0"/>
          <w:divBdr>
            <w:top w:val="none" w:sz="0" w:space="0" w:color="auto"/>
            <w:left w:val="none" w:sz="0" w:space="0" w:color="auto"/>
            <w:bottom w:val="none" w:sz="0" w:space="0" w:color="auto"/>
            <w:right w:val="none" w:sz="0" w:space="0" w:color="auto"/>
          </w:divBdr>
        </w:div>
        <w:div w:id="1172137426">
          <w:marLeft w:val="0"/>
          <w:marRight w:val="0"/>
          <w:marTop w:val="0"/>
          <w:marBottom w:val="0"/>
          <w:divBdr>
            <w:top w:val="none" w:sz="0" w:space="0" w:color="auto"/>
            <w:left w:val="none" w:sz="0" w:space="0" w:color="auto"/>
            <w:bottom w:val="none" w:sz="0" w:space="0" w:color="auto"/>
            <w:right w:val="none" w:sz="0" w:space="0" w:color="auto"/>
          </w:divBdr>
        </w:div>
        <w:div w:id="1705515256">
          <w:marLeft w:val="0"/>
          <w:marRight w:val="0"/>
          <w:marTop w:val="0"/>
          <w:marBottom w:val="0"/>
          <w:divBdr>
            <w:top w:val="none" w:sz="0" w:space="0" w:color="auto"/>
            <w:left w:val="none" w:sz="0" w:space="0" w:color="auto"/>
            <w:bottom w:val="none" w:sz="0" w:space="0" w:color="auto"/>
            <w:right w:val="none" w:sz="0" w:space="0" w:color="auto"/>
          </w:divBdr>
        </w:div>
        <w:div w:id="1735162357">
          <w:marLeft w:val="0"/>
          <w:marRight w:val="0"/>
          <w:marTop w:val="0"/>
          <w:marBottom w:val="0"/>
          <w:divBdr>
            <w:top w:val="none" w:sz="0" w:space="0" w:color="auto"/>
            <w:left w:val="none" w:sz="0" w:space="0" w:color="auto"/>
            <w:bottom w:val="none" w:sz="0" w:space="0" w:color="auto"/>
            <w:right w:val="none" w:sz="0" w:space="0" w:color="auto"/>
          </w:divBdr>
        </w:div>
        <w:div w:id="1776514638">
          <w:marLeft w:val="0"/>
          <w:marRight w:val="0"/>
          <w:marTop w:val="0"/>
          <w:marBottom w:val="0"/>
          <w:divBdr>
            <w:top w:val="none" w:sz="0" w:space="0" w:color="auto"/>
            <w:left w:val="none" w:sz="0" w:space="0" w:color="auto"/>
            <w:bottom w:val="none" w:sz="0" w:space="0" w:color="auto"/>
            <w:right w:val="none" w:sz="0" w:space="0" w:color="auto"/>
          </w:divBdr>
        </w:div>
        <w:div w:id="1046684270">
          <w:marLeft w:val="0"/>
          <w:marRight w:val="0"/>
          <w:marTop w:val="0"/>
          <w:marBottom w:val="0"/>
          <w:divBdr>
            <w:top w:val="none" w:sz="0" w:space="0" w:color="auto"/>
            <w:left w:val="none" w:sz="0" w:space="0" w:color="auto"/>
            <w:bottom w:val="none" w:sz="0" w:space="0" w:color="auto"/>
            <w:right w:val="none" w:sz="0" w:space="0" w:color="auto"/>
          </w:divBdr>
        </w:div>
        <w:div w:id="1467627985">
          <w:marLeft w:val="0"/>
          <w:marRight w:val="0"/>
          <w:marTop w:val="0"/>
          <w:marBottom w:val="0"/>
          <w:divBdr>
            <w:top w:val="none" w:sz="0" w:space="0" w:color="auto"/>
            <w:left w:val="none" w:sz="0" w:space="0" w:color="auto"/>
            <w:bottom w:val="none" w:sz="0" w:space="0" w:color="auto"/>
            <w:right w:val="none" w:sz="0" w:space="0" w:color="auto"/>
          </w:divBdr>
        </w:div>
      </w:divsChild>
    </w:div>
    <w:div w:id="511604507">
      <w:bodyDiv w:val="1"/>
      <w:marLeft w:val="0"/>
      <w:marRight w:val="0"/>
      <w:marTop w:val="0"/>
      <w:marBottom w:val="0"/>
      <w:divBdr>
        <w:top w:val="none" w:sz="0" w:space="0" w:color="auto"/>
        <w:left w:val="none" w:sz="0" w:space="0" w:color="auto"/>
        <w:bottom w:val="none" w:sz="0" w:space="0" w:color="auto"/>
        <w:right w:val="none" w:sz="0" w:space="0" w:color="auto"/>
      </w:divBdr>
    </w:div>
    <w:div w:id="514273453">
      <w:bodyDiv w:val="1"/>
      <w:marLeft w:val="0"/>
      <w:marRight w:val="0"/>
      <w:marTop w:val="0"/>
      <w:marBottom w:val="0"/>
      <w:divBdr>
        <w:top w:val="none" w:sz="0" w:space="0" w:color="auto"/>
        <w:left w:val="none" w:sz="0" w:space="0" w:color="auto"/>
        <w:bottom w:val="none" w:sz="0" w:space="0" w:color="auto"/>
        <w:right w:val="none" w:sz="0" w:space="0" w:color="auto"/>
      </w:divBdr>
    </w:div>
    <w:div w:id="523521586">
      <w:bodyDiv w:val="1"/>
      <w:marLeft w:val="0"/>
      <w:marRight w:val="0"/>
      <w:marTop w:val="0"/>
      <w:marBottom w:val="0"/>
      <w:divBdr>
        <w:top w:val="none" w:sz="0" w:space="0" w:color="auto"/>
        <w:left w:val="none" w:sz="0" w:space="0" w:color="auto"/>
        <w:bottom w:val="none" w:sz="0" w:space="0" w:color="auto"/>
        <w:right w:val="none" w:sz="0" w:space="0" w:color="auto"/>
      </w:divBdr>
    </w:div>
    <w:div w:id="527261989">
      <w:bodyDiv w:val="1"/>
      <w:marLeft w:val="0"/>
      <w:marRight w:val="0"/>
      <w:marTop w:val="0"/>
      <w:marBottom w:val="0"/>
      <w:divBdr>
        <w:top w:val="none" w:sz="0" w:space="0" w:color="auto"/>
        <w:left w:val="none" w:sz="0" w:space="0" w:color="auto"/>
        <w:bottom w:val="none" w:sz="0" w:space="0" w:color="auto"/>
        <w:right w:val="none" w:sz="0" w:space="0" w:color="auto"/>
      </w:divBdr>
    </w:div>
    <w:div w:id="535048605">
      <w:bodyDiv w:val="1"/>
      <w:marLeft w:val="0"/>
      <w:marRight w:val="0"/>
      <w:marTop w:val="0"/>
      <w:marBottom w:val="0"/>
      <w:divBdr>
        <w:top w:val="none" w:sz="0" w:space="0" w:color="auto"/>
        <w:left w:val="none" w:sz="0" w:space="0" w:color="auto"/>
        <w:bottom w:val="none" w:sz="0" w:space="0" w:color="auto"/>
        <w:right w:val="none" w:sz="0" w:space="0" w:color="auto"/>
      </w:divBdr>
    </w:div>
    <w:div w:id="556236374">
      <w:bodyDiv w:val="1"/>
      <w:marLeft w:val="0"/>
      <w:marRight w:val="0"/>
      <w:marTop w:val="0"/>
      <w:marBottom w:val="0"/>
      <w:divBdr>
        <w:top w:val="none" w:sz="0" w:space="0" w:color="auto"/>
        <w:left w:val="none" w:sz="0" w:space="0" w:color="auto"/>
        <w:bottom w:val="none" w:sz="0" w:space="0" w:color="auto"/>
        <w:right w:val="none" w:sz="0" w:space="0" w:color="auto"/>
      </w:divBdr>
    </w:div>
    <w:div w:id="572591313">
      <w:bodyDiv w:val="1"/>
      <w:marLeft w:val="0"/>
      <w:marRight w:val="0"/>
      <w:marTop w:val="0"/>
      <w:marBottom w:val="0"/>
      <w:divBdr>
        <w:top w:val="none" w:sz="0" w:space="0" w:color="auto"/>
        <w:left w:val="none" w:sz="0" w:space="0" w:color="auto"/>
        <w:bottom w:val="none" w:sz="0" w:space="0" w:color="auto"/>
        <w:right w:val="none" w:sz="0" w:space="0" w:color="auto"/>
      </w:divBdr>
      <w:divsChild>
        <w:div w:id="1558587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7469532">
              <w:marLeft w:val="0"/>
              <w:marRight w:val="0"/>
              <w:marTop w:val="0"/>
              <w:marBottom w:val="0"/>
              <w:divBdr>
                <w:top w:val="none" w:sz="0" w:space="0" w:color="auto"/>
                <w:left w:val="none" w:sz="0" w:space="0" w:color="auto"/>
                <w:bottom w:val="none" w:sz="0" w:space="0" w:color="auto"/>
                <w:right w:val="none" w:sz="0" w:space="0" w:color="auto"/>
              </w:divBdr>
              <w:divsChild>
                <w:div w:id="1408261738">
                  <w:marLeft w:val="0"/>
                  <w:marRight w:val="0"/>
                  <w:marTop w:val="0"/>
                  <w:marBottom w:val="0"/>
                  <w:divBdr>
                    <w:top w:val="none" w:sz="0" w:space="0" w:color="auto"/>
                    <w:left w:val="none" w:sz="0" w:space="0" w:color="auto"/>
                    <w:bottom w:val="none" w:sz="0" w:space="0" w:color="auto"/>
                    <w:right w:val="none" w:sz="0" w:space="0" w:color="auto"/>
                  </w:divBdr>
                </w:div>
                <w:div w:id="634063266">
                  <w:marLeft w:val="0"/>
                  <w:marRight w:val="0"/>
                  <w:marTop w:val="0"/>
                  <w:marBottom w:val="0"/>
                  <w:divBdr>
                    <w:top w:val="none" w:sz="0" w:space="0" w:color="auto"/>
                    <w:left w:val="none" w:sz="0" w:space="0" w:color="auto"/>
                    <w:bottom w:val="none" w:sz="0" w:space="0" w:color="auto"/>
                    <w:right w:val="none" w:sz="0" w:space="0" w:color="auto"/>
                  </w:divBdr>
                </w:div>
                <w:div w:id="2769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583056">
      <w:bodyDiv w:val="1"/>
      <w:marLeft w:val="0"/>
      <w:marRight w:val="0"/>
      <w:marTop w:val="0"/>
      <w:marBottom w:val="0"/>
      <w:divBdr>
        <w:top w:val="none" w:sz="0" w:space="0" w:color="auto"/>
        <w:left w:val="none" w:sz="0" w:space="0" w:color="auto"/>
        <w:bottom w:val="none" w:sz="0" w:space="0" w:color="auto"/>
        <w:right w:val="none" w:sz="0" w:space="0" w:color="auto"/>
      </w:divBdr>
    </w:div>
    <w:div w:id="586426062">
      <w:bodyDiv w:val="1"/>
      <w:marLeft w:val="0"/>
      <w:marRight w:val="0"/>
      <w:marTop w:val="0"/>
      <w:marBottom w:val="0"/>
      <w:divBdr>
        <w:top w:val="none" w:sz="0" w:space="0" w:color="auto"/>
        <w:left w:val="none" w:sz="0" w:space="0" w:color="auto"/>
        <w:bottom w:val="none" w:sz="0" w:space="0" w:color="auto"/>
        <w:right w:val="none" w:sz="0" w:space="0" w:color="auto"/>
      </w:divBdr>
    </w:div>
    <w:div w:id="598484961">
      <w:bodyDiv w:val="1"/>
      <w:marLeft w:val="0"/>
      <w:marRight w:val="0"/>
      <w:marTop w:val="0"/>
      <w:marBottom w:val="0"/>
      <w:divBdr>
        <w:top w:val="none" w:sz="0" w:space="0" w:color="auto"/>
        <w:left w:val="none" w:sz="0" w:space="0" w:color="auto"/>
        <w:bottom w:val="none" w:sz="0" w:space="0" w:color="auto"/>
        <w:right w:val="none" w:sz="0" w:space="0" w:color="auto"/>
      </w:divBdr>
    </w:div>
    <w:div w:id="607086595">
      <w:bodyDiv w:val="1"/>
      <w:marLeft w:val="0"/>
      <w:marRight w:val="0"/>
      <w:marTop w:val="0"/>
      <w:marBottom w:val="0"/>
      <w:divBdr>
        <w:top w:val="none" w:sz="0" w:space="0" w:color="auto"/>
        <w:left w:val="none" w:sz="0" w:space="0" w:color="auto"/>
        <w:bottom w:val="none" w:sz="0" w:space="0" w:color="auto"/>
        <w:right w:val="none" w:sz="0" w:space="0" w:color="auto"/>
      </w:divBdr>
    </w:div>
    <w:div w:id="621226050">
      <w:bodyDiv w:val="1"/>
      <w:marLeft w:val="0"/>
      <w:marRight w:val="0"/>
      <w:marTop w:val="0"/>
      <w:marBottom w:val="0"/>
      <w:divBdr>
        <w:top w:val="none" w:sz="0" w:space="0" w:color="auto"/>
        <w:left w:val="none" w:sz="0" w:space="0" w:color="auto"/>
        <w:bottom w:val="none" w:sz="0" w:space="0" w:color="auto"/>
        <w:right w:val="none" w:sz="0" w:space="0" w:color="auto"/>
      </w:divBdr>
      <w:divsChild>
        <w:div w:id="1602880037">
          <w:marLeft w:val="0"/>
          <w:marRight w:val="0"/>
          <w:marTop w:val="0"/>
          <w:marBottom w:val="0"/>
          <w:divBdr>
            <w:top w:val="none" w:sz="0" w:space="0" w:color="auto"/>
            <w:left w:val="none" w:sz="0" w:space="0" w:color="auto"/>
            <w:bottom w:val="none" w:sz="0" w:space="0" w:color="auto"/>
            <w:right w:val="none" w:sz="0" w:space="0" w:color="auto"/>
          </w:divBdr>
        </w:div>
        <w:div w:id="1106343359">
          <w:marLeft w:val="0"/>
          <w:marRight w:val="0"/>
          <w:marTop w:val="0"/>
          <w:marBottom w:val="0"/>
          <w:divBdr>
            <w:top w:val="none" w:sz="0" w:space="0" w:color="auto"/>
            <w:left w:val="none" w:sz="0" w:space="0" w:color="auto"/>
            <w:bottom w:val="none" w:sz="0" w:space="0" w:color="auto"/>
            <w:right w:val="none" w:sz="0" w:space="0" w:color="auto"/>
          </w:divBdr>
        </w:div>
        <w:div w:id="1962299611">
          <w:marLeft w:val="0"/>
          <w:marRight w:val="0"/>
          <w:marTop w:val="0"/>
          <w:marBottom w:val="0"/>
          <w:divBdr>
            <w:top w:val="none" w:sz="0" w:space="0" w:color="auto"/>
            <w:left w:val="none" w:sz="0" w:space="0" w:color="auto"/>
            <w:bottom w:val="none" w:sz="0" w:space="0" w:color="auto"/>
            <w:right w:val="none" w:sz="0" w:space="0" w:color="auto"/>
          </w:divBdr>
        </w:div>
        <w:div w:id="326591411">
          <w:marLeft w:val="0"/>
          <w:marRight w:val="0"/>
          <w:marTop w:val="0"/>
          <w:marBottom w:val="0"/>
          <w:divBdr>
            <w:top w:val="none" w:sz="0" w:space="0" w:color="auto"/>
            <w:left w:val="none" w:sz="0" w:space="0" w:color="auto"/>
            <w:bottom w:val="none" w:sz="0" w:space="0" w:color="auto"/>
            <w:right w:val="none" w:sz="0" w:space="0" w:color="auto"/>
          </w:divBdr>
        </w:div>
        <w:div w:id="1860200881">
          <w:marLeft w:val="0"/>
          <w:marRight w:val="0"/>
          <w:marTop w:val="0"/>
          <w:marBottom w:val="0"/>
          <w:divBdr>
            <w:top w:val="none" w:sz="0" w:space="0" w:color="auto"/>
            <w:left w:val="none" w:sz="0" w:space="0" w:color="auto"/>
            <w:bottom w:val="none" w:sz="0" w:space="0" w:color="auto"/>
            <w:right w:val="none" w:sz="0" w:space="0" w:color="auto"/>
          </w:divBdr>
        </w:div>
        <w:div w:id="1412121301">
          <w:marLeft w:val="0"/>
          <w:marRight w:val="0"/>
          <w:marTop w:val="0"/>
          <w:marBottom w:val="0"/>
          <w:divBdr>
            <w:top w:val="none" w:sz="0" w:space="0" w:color="auto"/>
            <w:left w:val="none" w:sz="0" w:space="0" w:color="auto"/>
            <w:bottom w:val="none" w:sz="0" w:space="0" w:color="auto"/>
            <w:right w:val="none" w:sz="0" w:space="0" w:color="auto"/>
          </w:divBdr>
        </w:div>
        <w:div w:id="14113625">
          <w:marLeft w:val="0"/>
          <w:marRight w:val="0"/>
          <w:marTop w:val="0"/>
          <w:marBottom w:val="0"/>
          <w:divBdr>
            <w:top w:val="none" w:sz="0" w:space="0" w:color="auto"/>
            <w:left w:val="none" w:sz="0" w:space="0" w:color="auto"/>
            <w:bottom w:val="none" w:sz="0" w:space="0" w:color="auto"/>
            <w:right w:val="none" w:sz="0" w:space="0" w:color="auto"/>
          </w:divBdr>
        </w:div>
        <w:div w:id="176816875">
          <w:marLeft w:val="0"/>
          <w:marRight w:val="0"/>
          <w:marTop w:val="0"/>
          <w:marBottom w:val="0"/>
          <w:divBdr>
            <w:top w:val="none" w:sz="0" w:space="0" w:color="auto"/>
            <w:left w:val="none" w:sz="0" w:space="0" w:color="auto"/>
            <w:bottom w:val="none" w:sz="0" w:space="0" w:color="auto"/>
            <w:right w:val="none" w:sz="0" w:space="0" w:color="auto"/>
          </w:divBdr>
        </w:div>
        <w:div w:id="209658903">
          <w:marLeft w:val="0"/>
          <w:marRight w:val="0"/>
          <w:marTop w:val="0"/>
          <w:marBottom w:val="0"/>
          <w:divBdr>
            <w:top w:val="none" w:sz="0" w:space="0" w:color="auto"/>
            <w:left w:val="none" w:sz="0" w:space="0" w:color="auto"/>
            <w:bottom w:val="none" w:sz="0" w:space="0" w:color="auto"/>
            <w:right w:val="none" w:sz="0" w:space="0" w:color="auto"/>
          </w:divBdr>
        </w:div>
        <w:div w:id="99496394">
          <w:marLeft w:val="0"/>
          <w:marRight w:val="0"/>
          <w:marTop w:val="0"/>
          <w:marBottom w:val="0"/>
          <w:divBdr>
            <w:top w:val="none" w:sz="0" w:space="0" w:color="auto"/>
            <w:left w:val="none" w:sz="0" w:space="0" w:color="auto"/>
            <w:bottom w:val="none" w:sz="0" w:space="0" w:color="auto"/>
            <w:right w:val="none" w:sz="0" w:space="0" w:color="auto"/>
          </w:divBdr>
        </w:div>
        <w:div w:id="876353892">
          <w:marLeft w:val="0"/>
          <w:marRight w:val="0"/>
          <w:marTop w:val="0"/>
          <w:marBottom w:val="0"/>
          <w:divBdr>
            <w:top w:val="none" w:sz="0" w:space="0" w:color="auto"/>
            <w:left w:val="none" w:sz="0" w:space="0" w:color="auto"/>
            <w:bottom w:val="none" w:sz="0" w:space="0" w:color="auto"/>
            <w:right w:val="none" w:sz="0" w:space="0" w:color="auto"/>
          </w:divBdr>
        </w:div>
      </w:divsChild>
    </w:div>
    <w:div w:id="631205967">
      <w:bodyDiv w:val="1"/>
      <w:marLeft w:val="0"/>
      <w:marRight w:val="0"/>
      <w:marTop w:val="0"/>
      <w:marBottom w:val="0"/>
      <w:divBdr>
        <w:top w:val="none" w:sz="0" w:space="0" w:color="auto"/>
        <w:left w:val="none" w:sz="0" w:space="0" w:color="auto"/>
        <w:bottom w:val="none" w:sz="0" w:space="0" w:color="auto"/>
        <w:right w:val="none" w:sz="0" w:space="0" w:color="auto"/>
      </w:divBdr>
      <w:divsChild>
        <w:div w:id="162669235">
          <w:marLeft w:val="0"/>
          <w:marRight w:val="0"/>
          <w:marTop w:val="0"/>
          <w:marBottom w:val="0"/>
          <w:divBdr>
            <w:top w:val="none" w:sz="0" w:space="0" w:color="auto"/>
            <w:left w:val="none" w:sz="0" w:space="0" w:color="auto"/>
            <w:bottom w:val="none" w:sz="0" w:space="0" w:color="auto"/>
            <w:right w:val="none" w:sz="0" w:space="0" w:color="auto"/>
          </w:divBdr>
        </w:div>
        <w:div w:id="776295211">
          <w:marLeft w:val="0"/>
          <w:marRight w:val="0"/>
          <w:marTop w:val="0"/>
          <w:marBottom w:val="0"/>
          <w:divBdr>
            <w:top w:val="none" w:sz="0" w:space="0" w:color="auto"/>
            <w:left w:val="none" w:sz="0" w:space="0" w:color="auto"/>
            <w:bottom w:val="none" w:sz="0" w:space="0" w:color="auto"/>
            <w:right w:val="none" w:sz="0" w:space="0" w:color="auto"/>
          </w:divBdr>
        </w:div>
        <w:div w:id="996883447">
          <w:marLeft w:val="0"/>
          <w:marRight w:val="0"/>
          <w:marTop w:val="0"/>
          <w:marBottom w:val="0"/>
          <w:divBdr>
            <w:top w:val="none" w:sz="0" w:space="0" w:color="auto"/>
            <w:left w:val="none" w:sz="0" w:space="0" w:color="auto"/>
            <w:bottom w:val="none" w:sz="0" w:space="0" w:color="auto"/>
            <w:right w:val="none" w:sz="0" w:space="0" w:color="auto"/>
          </w:divBdr>
        </w:div>
        <w:div w:id="65541129">
          <w:marLeft w:val="0"/>
          <w:marRight w:val="0"/>
          <w:marTop w:val="0"/>
          <w:marBottom w:val="0"/>
          <w:divBdr>
            <w:top w:val="none" w:sz="0" w:space="0" w:color="auto"/>
            <w:left w:val="none" w:sz="0" w:space="0" w:color="auto"/>
            <w:bottom w:val="none" w:sz="0" w:space="0" w:color="auto"/>
            <w:right w:val="none" w:sz="0" w:space="0" w:color="auto"/>
          </w:divBdr>
        </w:div>
        <w:div w:id="924069935">
          <w:marLeft w:val="0"/>
          <w:marRight w:val="0"/>
          <w:marTop w:val="0"/>
          <w:marBottom w:val="0"/>
          <w:divBdr>
            <w:top w:val="none" w:sz="0" w:space="0" w:color="auto"/>
            <w:left w:val="none" w:sz="0" w:space="0" w:color="auto"/>
            <w:bottom w:val="none" w:sz="0" w:space="0" w:color="auto"/>
            <w:right w:val="none" w:sz="0" w:space="0" w:color="auto"/>
          </w:divBdr>
        </w:div>
        <w:div w:id="2129662508">
          <w:marLeft w:val="0"/>
          <w:marRight w:val="0"/>
          <w:marTop w:val="0"/>
          <w:marBottom w:val="0"/>
          <w:divBdr>
            <w:top w:val="none" w:sz="0" w:space="0" w:color="auto"/>
            <w:left w:val="none" w:sz="0" w:space="0" w:color="auto"/>
            <w:bottom w:val="none" w:sz="0" w:space="0" w:color="auto"/>
            <w:right w:val="none" w:sz="0" w:space="0" w:color="auto"/>
          </w:divBdr>
        </w:div>
      </w:divsChild>
    </w:div>
    <w:div w:id="636422425">
      <w:bodyDiv w:val="1"/>
      <w:marLeft w:val="0"/>
      <w:marRight w:val="0"/>
      <w:marTop w:val="0"/>
      <w:marBottom w:val="0"/>
      <w:divBdr>
        <w:top w:val="none" w:sz="0" w:space="0" w:color="auto"/>
        <w:left w:val="none" w:sz="0" w:space="0" w:color="auto"/>
        <w:bottom w:val="none" w:sz="0" w:space="0" w:color="auto"/>
        <w:right w:val="none" w:sz="0" w:space="0" w:color="auto"/>
      </w:divBdr>
    </w:div>
    <w:div w:id="638264989">
      <w:bodyDiv w:val="1"/>
      <w:marLeft w:val="0"/>
      <w:marRight w:val="0"/>
      <w:marTop w:val="0"/>
      <w:marBottom w:val="0"/>
      <w:divBdr>
        <w:top w:val="none" w:sz="0" w:space="0" w:color="auto"/>
        <w:left w:val="none" w:sz="0" w:space="0" w:color="auto"/>
        <w:bottom w:val="none" w:sz="0" w:space="0" w:color="auto"/>
        <w:right w:val="none" w:sz="0" w:space="0" w:color="auto"/>
      </w:divBdr>
      <w:divsChild>
        <w:div w:id="1515800612">
          <w:marLeft w:val="0"/>
          <w:marRight w:val="0"/>
          <w:marTop w:val="0"/>
          <w:marBottom w:val="0"/>
          <w:divBdr>
            <w:top w:val="none" w:sz="0" w:space="0" w:color="auto"/>
            <w:left w:val="none" w:sz="0" w:space="0" w:color="auto"/>
            <w:bottom w:val="none" w:sz="0" w:space="0" w:color="auto"/>
            <w:right w:val="none" w:sz="0" w:space="0" w:color="auto"/>
          </w:divBdr>
        </w:div>
        <w:div w:id="504514976">
          <w:marLeft w:val="0"/>
          <w:marRight w:val="0"/>
          <w:marTop w:val="0"/>
          <w:marBottom w:val="0"/>
          <w:divBdr>
            <w:top w:val="none" w:sz="0" w:space="0" w:color="auto"/>
            <w:left w:val="none" w:sz="0" w:space="0" w:color="auto"/>
            <w:bottom w:val="none" w:sz="0" w:space="0" w:color="auto"/>
            <w:right w:val="none" w:sz="0" w:space="0" w:color="auto"/>
          </w:divBdr>
        </w:div>
      </w:divsChild>
    </w:div>
    <w:div w:id="655035348">
      <w:bodyDiv w:val="1"/>
      <w:marLeft w:val="0"/>
      <w:marRight w:val="0"/>
      <w:marTop w:val="0"/>
      <w:marBottom w:val="0"/>
      <w:divBdr>
        <w:top w:val="none" w:sz="0" w:space="0" w:color="auto"/>
        <w:left w:val="none" w:sz="0" w:space="0" w:color="auto"/>
        <w:bottom w:val="none" w:sz="0" w:space="0" w:color="auto"/>
        <w:right w:val="none" w:sz="0" w:space="0" w:color="auto"/>
      </w:divBdr>
    </w:div>
    <w:div w:id="657810102">
      <w:bodyDiv w:val="1"/>
      <w:marLeft w:val="0"/>
      <w:marRight w:val="0"/>
      <w:marTop w:val="0"/>
      <w:marBottom w:val="0"/>
      <w:divBdr>
        <w:top w:val="none" w:sz="0" w:space="0" w:color="auto"/>
        <w:left w:val="none" w:sz="0" w:space="0" w:color="auto"/>
        <w:bottom w:val="none" w:sz="0" w:space="0" w:color="auto"/>
        <w:right w:val="none" w:sz="0" w:space="0" w:color="auto"/>
      </w:divBdr>
    </w:div>
    <w:div w:id="659119536">
      <w:bodyDiv w:val="1"/>
      <w:marLeft w:val="0"/>
      <w:marRight w:val="0"/>
      <w:marTop w:val="0"/>
      <w:marBottom w:val="0"/>
      <w:divBdr>
        <w:top w:val="none" w:sz="0" w:space="0" w:color="auto"/>
        <w:left w:val="none" w:sz="0" w:space="0" w:color="auto"/>
        <w:bottom w:val="none" w:sz="0" w:space="0" w:color="auto"/>
        <w:right w:val="none" w:sz="0" w:space="0" w:color="auto"/>
      </w:divBdr>
    </w:div>
    <w:div w:id="710350738">
      <w:bodyDiv w:val="1"/>
      <w:marLeft w:val="0"/>
      <w:marRight w:val="0"/>
      <w:marTop w:val="0"/>
      <w:marBottom w:val="0"/>
      <w:divBdr>
        <w:top w:val="none" w:sz="0" w:space="0" w:color="auto"/>
        <w:left w:val="none" w:sz="0" w:space="0" w:color="auto"/>
        <w:bottom w:val="none" w:sz="0" w:space="0" w:color="auto"/>
        <w:right w:val="none" w:sz="0" w:space="0" w:color="auto"/>
      </w:divBdr>
      <w:divsChild>
        <w:div w:id="1025599656">
          <w:marLeft w:val="0"/>
          <w:marRight w:val="0"/>
          <w:marTop w:val="0"/>
          <w:marBottom w:val="0"/>
          <w:divBdr>
            <w:top w:val="none" w:sz="0" w:space="0" w:color="auto"/>
            <w:left w:val="none" w:sz="0" w:space="0" w:color="auto"/>
            <w:bottom w:val="none" w:sz="0" w:space="0" w:color="auto"/>
            <w:right w:val="none" w:sz="0" w:space="0" w:color="auto"/>
          </w:divBdr>
        </w:div>
        <w:div w:id="627588331">
          <w:marLeft w:val="0"/>
          <w:marRight w:val="0"/>
          <w:marTop w:val="0"/>
          <w:marBottom w:val="0"/>
          <w:divBdr>
            <w:top w:val="none" w:sz="0" w:space="0" w:color="auto"/>
            <w:left w:val="none" w:sz="0" w:space="0" w:color="auto"/>
            <w:bottom w:val="none" w:sz="0" w:space="0" w:color="auto"/>
            <w:right w:val="none" w:sz="0" w:space="0" w:color="auto"/>
          </w:divBdr>
        </w:div>
      </w:divsChild>
    </w:div>
    <w:div w:id="738138611">
      <w:bodyDiv w:val="1"/>
      <w:marLeft w:val="0"/>
      <w:marRight w:val="0"/>
      <w:marTop w:val="0"/>
      <w:marBottom w:val="0"/>
      <w:divBdr>
        <w:top w:val="none" w:sz="0" w:space="0" w:color="auto"/>
        <w:left w:val="none" w:sz="0" w:space="0" w:color="auto"/>
        <w:bottom w:val="none" w:sz="0" w:space="0" w:color="auto"/>
        <w:right w:val="none" w:sz="0" w:space="0" w:color="auto"/>
      </w:divBdr>
    </w:div>
    <w:div w:id="742794211">
      <w:bodyDiv w:val="1"/>
      <w:marLeft w:val="0"/>
      <w:marRight w:val="0"/>
      <w:marTop w:val="0"/>
      <w:marBottom w:val="0"/>
      <w:divBdr>
        <w:top w:val="none" w:sz="0" w:space="0" w:color="auto"/>
        <w:left w:val="none" w:sz="0" w:space="0" w:color="auto"/>
        <w:bottom w:val="none" w:sz="0" w:space="0" w:color="auto"/>
        <w:right w:val="none" w:sz="0" w:space="0" w:color="auto"/>
      </w:divBdr>
      <w:divsChild>
        <w:div w:id="1318459792">
          <w:marLeft w:val="0"/>
          <w:marRight w:val="0"/>
          <w:marTop w:val="0"/>
          <w:marBottom w:val="0"/>
          <w:divBdr>
            <w:top w:val="none" w:sz="0" w:space="0" w:color="auto"/>
            <w:left w:val="none" w:sz="0" w:space="0" w:color="auto"/>
            <w:bottom w:val="none" w:sz="0" w:space="0" w:color="auto"/>
            <w:right w:val="none" w:sz="0" w:space="0" w:color="auto"/>
          </w:divBdr>
        </w:div>
        <w:div w:id="1184171501">
          <w:marLeft w:val="0"/>
          <w:marRight w:val="0"/>
          <w:marTop w:val="0"/>
          <w:marBottom w:val="0"/>
          <w:divBdr>
            <w:top w:val="none" w:sz="0" w:space="0" w:color="auto"/>
            <w:left w:val="none" w:sz="0" w:space="0" w:color="auto"/>
            <w:bottom w:val="none" w:sz="0" w:space="0" w:color="auto"/>
            <w:right w:val="none" w:sz="0" w:space="0" w:color="auto"/>
          </w:divBdr>
        </w:div>
        <w:div w:id="1585063959">
          <w:marLeft w:val="0"/>
          <w:marRight w:val="0"/>
          <w:marTop w:val="0"/>
          <w:marBottom w:val="0"/>
          <w:divBdr>
            <w:top w:val="none" w:sz="0" w:space="0" w:color="auto"/>
            <w:left w:val="none" w:sz="0" w:space="0" w:color="auto"/>
            <w:bottom w:val="none" w:sz="0" w:space="0" w:color="auto"/>
            <w:right w:val="none" w:sz="0" w:space="0" w:color="auto"/>
          </w:divBdr>
        </w:div>
        <w:div w:id="42945527">
          <w:marLeft w:val="0"/>
          <w:marRight w:val="0"/>
          <w:marTop w:val="0"/>
          <w:marBottom w:val="0"/>
          <w:divBdr>
            <w:top w:val="none" w:sz="0" w:space="0" w:color="auto"/>
            <w:left w:val="none" w:sz="0" w:space="0" w:color="auto"/>
            <w:bottom w:val="none" w:sz="0" w:space="0" w:color="auto"/>
            <w:right w:val="none" w:sz="0" w:space="0" w:color="auto"/>
          </w:divBdr>
        </w:div>
        <w:div w:id="1420105454">
          <w:marLeft w:val="0"/>
          <w:marRight w:val="0"/>
          <w:marTop w:val="0"/>
          <w:marBottom w:val="0"/>
          <w:divBdr>
            <w:top w:val="none" w:sz="0" w:space="0" w:color="auto"/>
            <w:left w:val="none" w:sz="0" w:space="0" w:color="auto"/>
            <w:bottom w:val="none" w:sz="0" w:space="0" w:color="auto"/>
            <w:right w:val="none" w:sz="0" w:space="0" w:color="auto"/>
          </w:divBdr>
        </w:div>
      </w:divsChild>
    </w:div>
    <w:div w:id="745418696">
      <w:bodyDiv w:val="1"/>
      <w:marLeft w:val="0"/>
      <w:marRight w:val="0"/>
      <w:marTop w:val="0"/>
      <w:marBottom w:val="0"/>
      <w:divBdr>
        <w:top w:val="none" w:sz="0" w:space="0" w:color="auto"/>
        <w:left w:val="none" w:sz="0" w:space="0" w:color="auto"/>
        <w:bottom w:val="none" w:sz="0" w:space="0" w:color="auto"/>
        <w:right w:val="none" w:sz="0" w:space="0" w:color="auto"/>
      </w:divBdr>
    </w:div>
    <w:div w:id="757402969">
      <w:bodyDiv w:val="1"/>
      <w:marLeft w:val="0"/>
      <w:marRight w:val="0"/>
      <w:marTop w:val="0"/>
      <w:marBottom w:val="0"/>
      <w:divBdr>
        <w:top w:val="none" w:sz="0" w:space="0" w:color="auto"/>
        <w:left w:val="none" w:sz="0" w:space="0" w:color="auto"/>
        <w:bottom w:val="none" w:sz="0" w:space="0" w:color="auto"/>
        <w:right w:val="none" w:sz="0" w:space="0" w:color="auto"/>
      </w:divBdr>
    </w:div>
    <w:div w:id="766120672">
      <w:bodyDiv w:val="1"/>
      <w:marLeft w:val="0"/>
      <w:marRight w:val="0"/>
      <w:marTop w:val="0"/>
      <w:marBottom w:val="0"/>
      <w:divBdr>
        <w:top w:val="none" w:sz="0" w:space="0" w:color="auto"/>
        <w:left w:val="none" w:sz="0" w:space="0" w:color="auto"/>
        <w:bottom w:val="none" w:sz="0" w:space="0" w:color="auto"/>
        <w:right w:val="none" w:sz="0" w:space="0" w:color="auto"/>
      </w:divBdr>
      <w:divsChild>
        <w:div w:id="824588869">
          <w:marLeft w:val="0"/>
          <w:marRight w:val="0"/>
          <w:marTop w:val="0"/>
          <w:marBottom w:val="0"/>
          <w:divBdr>
            <w:top w:val="none" w:sz="0" w:space="0" w:color="auto"/>
            <w:left w:val="none" w:sz="0" w:space="0" w:color="auto"/>
            <w:bottom w:val="none" w:sz="0" w:space="0" w:color="auto"/>
            <w:right w:val="none" w:sz="0" w:space="0" w:color="auto"/>
          </w:divBdr>
        </w:div>
        <w:div w:id="547835076">
          <w:marLeft w:val="0"/>
          <w:marRight w:val="0"/>
          <w:marTop w:val="0"/>
          <w:marBottom w:val="0"/>
          <w:divBdr>
            <w:top w:val="none" w:sz="0" w:space="0" w:color="auto"/>
            <w:left w:val="none" w:sz="0" w:space="0" w:color="auto"/>
            <w:bottom w:val="none" w:sz="0" w:space="0" w:color="auto"/>
            <w:right w:val="none" w:sz="0" w:space="0" w:color="auto"/>
          </w:divBdr>
        </w:div>
        <w:div w:id="261449939">
          <w:marLeft w:val="0"/>
          <w:marRight w:val="0"/>
          <w:marTop w:val="0"/>
          <w:marBottom w:val="0"/>
          <w:divBdr>
            <w:top w:val="none" w:sz="0" w:space="0" w:color="auto"/>
            <w:left w:val="none" w:sz="0" w:space="0" w:color="auto"/>
            <w:bottom w:val="none" w:sz="0" w:space="0" w:color="auto"/>
            <w:right w:val="none" w:sz="0" w:space="0" w:color="auto"/>
          </w:divBdr>
        </w:div>
        <w:div w:id="552347831">
          <w:marLeft w:val="0"/>
          <w:marRight w:val="0"/>
          <w:marTop w:val="0"/>
          <w:marBottom w:val="0"/>
          <w:divBdr>
            <w:top w:val="none" w:sz="0" w:space="0" w:color="auto"/>
            <w:left w:val="none" w:sz="0" w:space="0" w:color="auto"/>
            <w:bottom w:val="none" w:sz="0" w:space="0" w:color="auto"/>
            <w:right w:val="none" w:sz="0" w:space="0" w:color="auto"/>
          </w:divBdr>
        </w:div>
        <w:div w:id="255140245">
          <w:marLeft w:val="0"/>
          <w:marRight w:val="0"/>
          <w:marTop w:val="0"/>
          <w:marBottom w:val="0"/>
          <w:divBdr>
            <w:top w:val="none" w:sz="0" w:space="0" w:color="auto"/>
            <w:left w:val="none" w:sz="0" w:space="0" w:color="auto"/>
            <w:bottom w:val="none" w:sz="0" w:space="0" w:color="auto"/>
            <w:right w:val="none" w:sz="0" w:space="0" w:color="auto"/>
          </w:divBdr>
        </w:div>
        <w:div w:id="1382704586">
          <w:marLeft w:val="0"/>
          <w:marRight w:val="0"/>
          <w:marTop w:val="0"/>
          <w:marBottom w:val="0"/>
          <w:divBdr>
            <w:top w:val="none" w:sz="0" w:space="0" w:color="auto"/>
            <w:left w:val="none" w:sz="0" w:space="0" w:color="auto"/>
            <w:bottom w:val="none" w:sz="0" w:space="0" w:color="auto"/>
            <w:right w:val="none" w:sz="0" w:space="0" w:color="auto"/>
          </w:divBdr>
        </w:div>
        <w:div w:id="722287229">
          <w:marLeft w:val="0"/>
          <w:marRight w:val="0"/>
          <w:marTop w:val="0"/>
          <w:marBottom w:val="0"/>
          <w:divBdr>
            <w:top w:val="none" w:sz="0" w:space="0" w:color="auto"/>
            <w:left w:val="none" w:sz="0" w:space="0" w:color="auto"/>
            <w:bottom w:val="none" w:sz="0" w:space="0" w:color="auto"/>
            <w:right w:val="none" w:sz="0" w:space="0" w:color="auto"/>
          </w:divBdr>
        </w:div>
        <w:div w:id="2021883076">
          <w:marLeft w:val="0"/>
          <w:marRight w:val="0"/>
          <w:marTop w:val="0"/>
          <w:marBottom w:val="0"/>
          <w:divBdr>
            <w:top w:val="none" w:sz="0" w:space="0" w:color="auto"/>
            <w:left w:val="none" w:sz="0" w:space="0" w:color="auto"/>
            <w:bottom w:val="none" w:sz="0" w:space="0" w:color="auto"/>
            <w:right w:val="none" w:sz="0" w:space="0" w:color="auto"/>
          </w:divBdr>
        </w:div>
        <w:div w:id="1430586330">
          <w:marLeft w:val="0"/>
          <w:marRight w:val="0"/>
          <w:marTop w:val="0"/>
          <w:marBottom w:val="0"/>
          <w:divBdr>
            <w:top w:val="none" w:sz="0" w:space="0" w:color="auto"/>
            <w:left w:val="none" w:sz="0" w:space="0" w:color="auto"/>
            <w:bottom w:val="none" w:sz="0" w:space="0" w:color="auto"/>
            <w:right w:val="none" w:sz="0" w:space="0" w:color="auto"/>
          </w:divBdr>
        </w:div>
        <w:div w:id="1202403496">
          <w:marLeft w:val="0"/>
          <w:marRight w:val="0"/>
          <w:marTop w:val="0"/>
          <w:marBottom w:val="0"/>
          <w:divBdr>
            <w:top w:val="none" w:sz="0" w:space="0" w:color="auto"/>
            <w:left w:val="none" w:sz="0" w:space="0" w:color="auto"/>
            <w:bottom w:val="none" w:sz="0" w:space="0" w:color="auto"/>
            <w:right w:val="none" w:sz="0" w:space="0" w:color="auto"/>
          </w:divBdr>
        </w:div>
        <w:div w:id="290284993">
          <w:marLeft w:val="0"/>
          <w:marRight w:val="0"/>
          <w:marTop w:val="0"/>
          <w:marBottom w:val="0"/>
          <w:divBdr>
            <w:top w:val="none" w:sz="0" w:space="0" w:color="auto"/>
            <w:left w:val="none" w:sz="0" w:space="0" w:color="auto"/>
            <w:bottom w:val="none" w:sz="0" w:space="0" w:color="auto"/>
            <w:right w:val="none" w:sz="0" w:space="0" w:color="auto"/>
          </w:divBdr>
        </w:div>
        <w:div w:id="1274559619">
          <w:marLeft w:val="0"/>
          <w:marRight w:val="0"/>
          <w:marTop w:val="0"/>
          <w:marBottom w:val="0"/>
          <w:divBdr>
            <w:top w:val="none" w:sz="0" w:space="0" w:color="auto"/>
            <w:left w:val="none" w:sz="0" w:space="0" w:color="auto"/>
            <w:bottom w:val="none" w:sz="0" w:space="0" w:color="auto"/>
            <w:right w:val="none" w:sz="0" w:space="0" w:color="auto"/>
          </w:divBdr>
        </w:div>
        <w:div w:id="2070764756">
          <w:marLeft w:val="0"/>
          <w:marRight w:val="0"/>
          <w:marTop w:val="0"/>
          <w:marBottom w:val="0"/>
          <w:divBdr>
            <w:top w:val="none" w:sz="0" w:space="0" w:color="auto"/>
            <w:left w:val="none" w:sz="0" w:space="0" w:color="auto"/>
            <w:bottom w:val="none" w:sz="0" w:space="0" w:color="auto"/>
            <w:right w:val="none" w:sz="0" w:space="0" w:color="auto"/>
          </w:divBdr>
        </w:div>
        <w:div w:id="1293829105">
          <w:marLeft w:val="0"/>
          <w:marRight w:val="0"/>
          <w:marTop w:val="0"/>
          <w:marBottom w:val="0"/>
          <w:divBdr>
            <w:top w:val="none" w:sz="0" w:space="0" w:color="auto"/>
            <w:left w:val="none" w:sz="0" w:space="0" w:color="auto"/>
            <w:bottom w:val="none" w:sz="0" w:space="0" w:color="auto"/>
            <w:right w:val="none" w:sz="0" w:space="0" w:color="auto"/>
          </w:divBdr>
        </w:div>
        <w:div w:id="175465397">
          <w:marLeft w:val="0"/>
          <w:marRight w:val="0"/>
          <w:marTop w:val="0"/>
          <w:marBottom w:val="0"/>
          <w:divBdr>
            <w:top w:val="none" w:sz="0" w:space="0" w:color="auto"/>
            <w:left w:val="none" w:sz="0" w:space="0" w:color="auto"/>
            <w:bottom w:val="none" w:sz="0" w:space="0" w:color="auto"/>
            <w:right w:val="none" w:sz="0" w:space="0" w:color="auto"/>
          </w:divBdr>
        </w:div>
      </w:divsChild>
    </w:div>
    <w:div w:id="777407893">
      <w:bodyDiv w:val="1"/>
      <w:marLeft w:val="0"/>
      <w:marRight w:val="0"/>
      <w:marTop w:val="0"/>
      <w:marBottom w:val="0"/>
      <w:divBdr>
        <w:top w:val="none" w:sz="0" w:space="0" w:color="auto"/>
        <w:left w:val="none" w:sz="0" w:space="0" w:color="auto"/>
        <w:bottom w:val="none" w:sz="0" w:space="0" w:color="auto"/>
        <w:right w:val="none" w:sz="0" w:space="0" w:color="auto"/>
      </w:divBdr>
    </w:div>
    <w:div w:id="815420064">
      <w:bodyDiv w:val="1"/>
      <w:marLeft w:val="0"/>
      <w:marRight w:val="0"/>
      <w:marTop w:val="0"/>
      <w:marBottom w:val="0"/>
      <w:divBdr>
        <w:top w:val="none" w:sz="0" w:space="0" w:color="auto"/>
        <w:left w:val="none" w:sz="0" w:space="0" w:color="auto"/>
        <w:bottom w:val="none" w:sz="0" w:space="0" w:color="auto"/>
        <w:right w:val="none" w:sz="0" w:space="0" w:color="auto"/>
      </w:divBdr>
      <w:divsChild>
        <w:div w:id="137889481">
          <w:marLeft w:val="0"/>
          <w:marRight w:val="0"/>
          <w:marTop w:val="0"/>
          <w:marBottom w:val="0"/>
          <w:divBdr>
            <w:top w:val="none" w:sz="0" w:space="0" w:color="auto"/>
            <w:left w:val="none" w:sz="0" w:space="0" w:color="auto"/>
            <w:bottom w:val="none" w:sz="0" w:space="0" w:color="auto"/>
            <w:right w:val="none" w:sz="0" w:space="0" w:color="auto"/>
          </w:divBdr>
        </w:div>
        <w:div w:id="1674604715">
          <w:marLeft w:val="0"/>
          <w:marRight w:val="0"/>
          <w:marTop w:val="0"/>
          <w:marBottom w:val="0"/>
          <w:divBdr>
            <w:top w:val="none" w:sz="0" w:space="0" w:color="auto"/>
            <w:left w:val="none" w:sz="0" w:space="0" w:color="auto"/>
            <w:bottom w:val="none" w:sz="0" w:space="0" w:color="auto"/>
            <w:right w:val="none" w:sz="0" w:space="0" w:color="auto"/>
          </w:divBdr>
        </w:div>
        <w:div w:id="2055886378">
          <w:marLeft w:val="0"/>
          <w:marRight w:val="0"/>
          <w:marTop w:val="0"/>
          <w:marBottom w:val="0"/>
          <w:divBdr>
            <w:top w:val="none" w:sz="0" w:space="0" w:color="auto"/>
            <w:left w:val="none" w:sz="0" w:space="0" w:color="auto"/>
            <w:bottom w:val="none" w:sz="0" w:space="0" w:color="auto"/>
            <w:right w:val="none" w:sz="0" w:space="0" w:color="auto"/>
          </w:divBdr>
        </w:div>
        <w:div w:id="862672453">
          <w:marLeft w:val="0"/>
          <w:marRight w:val="0"/>
          <w:marTop w:val="0"/>
          <w:marBottom w:val="0"/>
          <w:divBdr>
            <w:top w:val="none" w:sz="0" w:space="0" w:color="auto"/>
            <w:left w:val="none" w:sz="0" w:space="0" w:color="auto"/>
            <w:bottom w:val="none" w:sz="0" w:space="0" w:color="auto"/>
            <w:right w:val="none" w:sz="0" w:space="0" w:color="auto"/>
          </w:divBdr>
        </w:div>
      </w:divsChild>
    </w:div>
    <w:div w:id="828862386">
      <w:bodyDiv w:val="1"/>
      <w:marLeft w:val="0"/>
      <w:marRight w:val="0"/>
      <w:marTop w:val="0"/>
      <w:marBottom w:val="0"/>
      <w:divBdr>
        <w:top w:val="none" w:sz="0" w:space="0" w:color="auto"/>
        <w:left w:val="none" w:sz="0" w:space="0" w:color="auto"/>
        <w:bottom w:val="none" w:sz="0" w:space="0" w:color="auto"/>
        <w:right w:val="none" w:sz="0" w:space="0" w:color="auto"/>
      </w:divBdr>
    </w:div>
    <w:div w:id="829175650">
      <w:bodyDiv w:val="1"/>
      <w:marLeft w:val="0"/>
      <w:marRight w:val="0"/>
      <w:marTop w:val="0"/>
      <w:marBottom w:val="0"/>
      <w:divBdr>
        <w:top w:val="none" w:sz="0" w:space="0" w:color="auto"/>
        <w:left w:val="none" w:sz="0" w:space="0" w:color="auto"/>
        <w:bottom w:val="none" w:sz="0" w:space="0" w:color="auto"/>
        <w:right w:val="none" w:sz="0" w:space="0" w:color="auto"/>
      </w:divBdr>
    </w:div>
    <w:div w:id="847252146">
      <w:bodyDiv w:val="1"/>
      <w:marLeft w:val="0"/>
      <w:marRight w:val="0"/>
      <w:marTop w:val="0"/>
      <w:marBottom w:val="0"/>
      <w:divBdr>
        <w:top w:val="none" w:sz="0" w:space="0" w:color="auto"/>
        <w:left w:val="none" w:sz="0" w:space="0" w:color="auto"/>
        <w:bottom w:val="none" w:sz="0" w:space="0" w:color="auto"/>
        <w:right w:val="none" w:sz="0" w:space="0" w:color="auto"/>
      </w:divBdr>
    </w:div>
    <w:div w:id="852037837">
      <w:bodyDiv w:val="1"/>
      <w:marLeft w:val="0"/>
      <w:marRight w:val="0"/>
      <w:marTop w:val="0"/>
      <w:marBottom w:val="0"/>
      <w:divBdr>
        <w:top w:val="none" w:sz="0" w:space="0" w:color="auto"/>
        <w:left w:val="none" w:sz="0" w:space="0" w:color="auto"/>
        <w:bottom w:val="none" w:sz="0" w:space="0" w:color="auto"/>
        <w:right w:val="none" w:sz="0" w:space="0" w:color="auto"/>
      </w:divBdr>
    </w:div>
    <w:div w:id="870537012">
      <w:bodyDiv w:val="1"/>
      <w:marLeft w:val="0"/>
      <w:marRight w:val="0"/>
      <w:marTop w:val="0"/>
      <w:marBottom w:val="0"/>
      <w:divBdr>
        <w:top w:val="none" w:sz="0" w:space="0" w:color="auto"/>
        <w:left w:val="none" w:sz="0" w:space="0" w:color="auto"/>
        <w:bottom w:val="none" w:sz="0" w:space="0" w:color="auto"/>
        <w:right w:val="none" w:sz="0" w:space="0" w:color="auto"/>
      </w:divBdr>
    </w:div>
    <w:div w:id="882667524">
      <w:bodyDiv w:val="1"/>
      <w:marLeft w:val="0"/>
      <w:marRight w:val="0"/>
      <w:marTop w:val="0"/>
      <w:marBottom w:val="0"/>
      <w:divBdr>
        <w:top w:val="none" w:sz="0" w:space="0" w:color="auto"/>
        <w:left w:val="none" w:sz="0" w:space="0" w:color="auto"/>
        <w:bottom w:val="none" w:sz="0" w:space="0" w:color="auto"/>
        <w:right w:val="none" w:sz="0" w:space="0" w:color="auto"/>
      </w:divBdr>
    </w:div>
    <w:div w:id="888958259">
      <w:bodyDiv w:val="1"/>
      <w:marLeft w:val="0"/>
      <w:marRight w:val="0"/>
      <w:marTop w:val="0"/>
      <w:marBottom w:val="0"/>
      <w:divBdr>
        <w:top w:val="none" w:sz="0" w:space="0" w:color="auto"/>
        <w:left w:val="none" w:sz="0" w:space="0" w:color="auto"/>
        <w:bottom w:val="none" w:sz="0" w:space="0" w:color="auto"/>
        <w:right w:val="none" w:sz="0" w:space="0" w:color="auto"/>
      </w:divBdr>
    </w:div>
    <w:div w:id="889072593">
      <w:bodyDiv w:val="1"/>
      <w:marLeft w:val="0"/>
      <w:marRight w:val="0"/>
      <w:marTop w:val="0"/>
      <w:marBottom w:val="0"/>
      <w:divBdr>
        <w:top w:val="none" w:sz="0" w:space="0" w:color="auto"/>
        <w:left w:val="none" w:sz="0" w:space="0" w:color="auto"/>
        <w:bottom w:val="none" w:sz="0" w:space="0" w:color="auto"/>
        <w:right w:val="none" w:sz="0" w:space="0" w:color="auto"/>
      </w:divBdr>
      <w:divsChild>
        <w:div w:id="949780195">
          <w:marLeft w:val="0"/>
          <w:marRight w:val="0"/>
          <w:marTop w:val="0"/>
          <w:marBottom w:val="0"/>
          <w:divBdr>
            <w:top w:val="none" w:sz="0" w:space="0" w:color="auto"/>
            <w:left w:val="none" w:sz="0" w:space="0" w:color="auto"/>
            <w:bottom w:val="none" w:sz="0" w:space="0" w:color="auto"/>
            <w:right w:val="none" w:sz="0" w:space="0" w:color="auto"/>
          </w:divBdr>
        </w:div>
        <w:div w:id="2096585988">
          <w:marLeft w:val="0"/>
          <w:marRight w:val="0"/>
          <w:marTop w:val="0"/>
          <w:marBottom w:val="0"/>
          <w:divBdr>
            <w:top w:val="none" w:sz="0" w:space="0" w:color="auto"/>
            <w:left w:val="none" w:sz="0" w:space="0" w:color="auto"/>
            <w:bottom w:val="none" w:sz="0" w:space="0" w:color="auto"/>
            <w:right w:val="none" w:sz="0" w:space="0" w:color="auto"/>
          </w:divBdr>
        </w:div>
        <w:div w:id="1995178328">
          <w:marLeft w:val="0"/>
          <w:marRight w:val="0"/>
          <w:marTop w:val="0"/>
          <w:marBottom w:val="0"/>
          <w:divBdr>
            <w:top w:val="none" w:sz="0" w:space="0" w:color="auto"/>
            <w:left w:val="none" w:sz="0" w:space="0" w:color="auto"/>
            <w:bottom w:val="none" w:sz="0" w:space="0" w:color="auto"/>
            <w:right w:val="none" w:sz="0" w:space="0" w:color="auto"/>
          </w:divBdr>
        </w:div>
        <w:div w:id="671564674">
          <w:marLeft w:val="0"/>
          <w:marRight w:val="0"/>
          <w:marTop w:val="0"/>
          <w:marBottom w:val="0"/>
          <w:divBdr>
            <w:top w:val="none" w:sz="0" w:space="0" w:color="auto"/>
            <w:left w:val="none" w:sz="0" w:space="0" w:color="auto"/>
            <w:bottom w:val="none" w:sz="0" w:space="0" w:color="auto"/>
            <w:right w:val="none" w:sz="0" w:space="0" w:color="auto"/>
          </w:divBdr>
        </w:div>
        <w:div w:id="1682078683">
          <w:marLeft w:val="0"/>
          <w:marRight w:val="0"/>
          <w:marTop w:val="0"/>
          <w:marBottom w:val="0"/>
          <w:divBdr>
            <w:top w:val="none" w:sz="0" w:space="0" w:color="auto"/>
            <w:left w:val="none" w:sz="0" w:space="0" w:color="auto"/>
            <w:bottom w:val="none" w:sz="0" w:space="0" w:color="auto"/>
            <w:right w:val="none" w:sz="0" w:space="0" w:color="auto"/>
          </w:divBdr>
        </w:div>
      </w:divsChild>
    </w:div>
    <w:div w:id="891044438">
      <w:bodyDiv w:val="1"/>
      <w:marLeft w:val="0"/>
      <w:marRight w:val="0"/>
      <w:marTop w:val="0"/>
      <w:marBottom w:val="0"/>
      <w:divBdr>
        <w:top w:val="none" w:sz="0" w:space="0" w:color="auto"/>
        <w:left w:val="none" w:sz="0" w:space="0" w:color="auto"/>
        <w:bottom w:val="none" w:sz="0" w:space="0" w:color="auto"/>
        <w:right w:val="none" w:sz="0" w:space="0" w:color="auto"/>
      </w:divBdr>
    </w:div>
    <w:div w:id="892346299">
      <w:bodyDiv w:val="1"/>
      <w:marLeft w:val="0"/>
      <w:marRight w:val="0"/>
      <w:marTop w:val="0"/>
      <w:marBottom w:val="0"/>
      <w:divBdr>
        <w:top w:val="none" w:sz="0" w:space="0" w:color="auto"/>
        <w:left w:val="none" w:sz="0" w:space="0" w:color="auto"/>
        <w:bottom w:val="none" w:sz="0" w:space="0" w:color="auto"/>
        <w:right w:val="none" w:sz="0" w:space="0" w:color="auto"/>
      </w:divBdr>
    </w:div>
    <w:div w:id="898058062">
      <w:bodyDiv w:val="1"/>
      <w:marLeft w:val="0"/>
      <w:marRight w:val="0"/>
      <w:marTop w:val="0"/>
      <w:marBottom w:val="0"/>
      <w:divBdr>
        <w:top w:val="none" w:sz="0" w:space="0" w:color="auto"/>
        <w:left w:val="none" w:sz="0" w:space="0" w:color="auto"/>
        <w:bottom w:val="none" w:sz="0" w:space="0" w:color="auto"/>
        <w:right w:val="none" w:sz="0" w:space="0" w:color="auto"/>
      </w:divBdr>
      <w:divsChild>
        <w:div w:id="1633439717">
          <w:marLeft w:val="0"/>
          <w:marRight w:val="0"/>
          <w:marTop w:val="0"/>
          <w:marBottom w:val="0"/>
          <w:divBdr>
            <w:top w:val="single" w:sz="8" w:space="1" w:color="auto"/>
            <w:left w:val="single" w:sz="8" w:space="4" w:color="auto"/>
            <w:bottom w:val="single" w:sz="8" w:space="1" w:color="auto"/>
            <w:right w:val="single" w:sz="8" w:space="4" w:color="auto"/>
          </w:divBdr>
        </w:div>
      </w:divsChild>
    </w:div>
    <w:div w:id="898904424">
      <w:bodyDiv w:val="1"/>
      <w:marLeft w:val="0"/>
      <w:marRight w:val="0"/>
      <w:marTop w:val="0"/>
      <w:marBottom w:val="0"/>
      <w:divBdr>
        <w:top w:val="none" w:sz="0" w:space="0" w:color="auto"/>
        <w:left w:val="none" w:sz="0" w:space="0" w:color="auto"/>
        <w:bottom w:val="none" w:sz="0" w:space="0" w:color="auto"/>
        <w:right w:val="none" w:sz="0" w:space="0" w:color="auto"/>
      </w:divBdr>
    </w:div>
    <w:div w:id="903562867">
      <w:bodyDiv w:val="1"/>
      <w:marLeft w:val="0"/>
      <w:marRight w:val="0"/>
      <w:marTop w:val="0"/>
      <w:marBottom w:val="0"/>
      <w:divBdr>
        <w:top w:val="none" w:sz="0" w:space="0" w:color="auto"/>
        <w:left w:val="none" w:sz="0" w:space="0" w:color="auto"/>
        <w:bottom w:val="none" w:sz="0" w:space="0" w:color="auto"/>
        <w:right w:val="none" w:sz="0" w:space="0" w:color="auto"/>
      </w:divBdr>
    </w:div>
    <w:div w:id="920135702">
      <w:bodyDiv w:val="1"/>
      <w:marLeft w:val="0"/>
      <w:marRight w:val="0"/>
      <w:marTop w:val="0"/>
      <w:marBottom w:val="0"/>
      <w:divBdr>
        <w:top w:val="none" w:sz="0" w:space="0" w:color="auto"/>
        <w:left w:val="none" w:sz="0" w:space="0" w:color="auto"/>
        <w:bottom w:val="none" w:sz="0" w:space="0" w:color="auto"/>
        <w:right w:val="none" w:sz="0" w:space="0" w:color="auto"/>
      </w:divBdr>
      <w:divsChild>
        <w:div w:id="1473402688">
          <w:marLeft w:val="0"/>
          <w:marRight w:val="0"/>
          <w:marTop w:val="0"/>
          <w:marBottom w:val="0"/>
          <w:divBdr>
            <w:top w:val="none" w:sz="0" w:space="0" w:color="auto"/>
            <w:left w:val="none" w:sz="0" w:space="0" w:color="auto"/>
            <w:bottom w:val="none" w:sz="0" w:space="0" w:color="auto"/>
            <w:right w:val="none" w:sz="0" w:space="0" w:color="auto"/>
          </w:divBdr>
        </w:div>
        <w:div w:id="1664042140">
          <w:marLeft w:val="0"/>
          <w:marRight w:val="0"/>
          <w:marTop w:val="0"/>
          <w:marBottom w:val="0"/>
          <w:divBdr>
            <w:top w:val="none" w:sz="0" w:space="0" w:color="auto"/>
            <w:left w:val="none" w:sz="0" w:space="0" w:color="auto"/>
            <w:bottom w:val="none" w:sz="0" w:space="0" w:color="auto"/>
            <w:right w:val="none" w:sz="0" w:space="0" w:color="auto"/>
          </w:divBdr>
        </w:div>
      </w:divsChild>
    </w:div>
    <w:div w:id="921715297">
      <w:bodyDiv w:val="1"/>
      <w:marLeft w:val="0"/>
      <w:marRight w:val="0"/>
      <w:marTop w:val="0"/>
      <w:marBottom w:val="0"/>
      <w:divBdr>
        <w:top w:val="none" w:sz="0" w:space="0" w:color="auto"/>
        <w:left w:val="none" w:sz="0" w:space="0" w:color="auto"/>
        <w:bottom w:val="none" w:sz="0" w:space="0" w:color="auto"/>
        <w:right w:val="none" w:sz="0" w:space="0" w:color="auto"/>
      </w:divBdr>
      <w:divsChild>
        <w:div w:id="1927030068">
          <w:marLeft w:val="0"/>
          <w:marRight w:val="0"/>
          <w:marTop w:val="0"/>
          <w:marBottom w:val="160"/>
          <w:divBdr>
            <w:top w:val="none" w:sz="0" w:space="0" w:color="auto"/>
            <w:left w:val="none" w:sz="0" w:space="0" w:color="auto"/>
            <w:bottom w:val="none" w:sz="0" w:space="0" w:color="auto"/>
            <w:right w:val="none" w:sz="0" w:space="0" w:color="auto"/>
          </w:divBdr>
        </w:div>
        <w:div w:id="1132408184">
          <w:marLeft w:val="0"/>
          <w:marRight w:val="0"/>
          <w:marTop w:val="0"/>
          <w:marBottom w:val="160"/>
          <w:divBdr>
            <w:top w:val="none" w:sz="0" w:space="0" w:color="auto"/>
            <w:left w:val="none" w:sz="0" w:space="0" w:color="auto"/>
            <w:bottom w:val="none" w:sz="0" w:space="0" w:color="auto"/>
            <w:right w:val="none" w:sz="0" w:space="0" w:color="auto"/>
          </w:divBdr>
        </w:div>
        <w:div w:id="2072732921">
          <w:marLeft w:val="0"/>
          <w:marRight w:val="0"/>
          <w:marTop w:val="0"/>
          <w:marBottom w:val="160"/>
          <w:divBdr>
            <w:top w:val="none" w:sz="0" w:space="0" w:color="auto"/>
            <w:left w:val="none" w:sz="0" w:space="0" w:color="auto"/>
            <w:bottom w:val="none" w:sz="0" w:space="0" w:color="auto"/>
            <w:right w:val="none" w:sz="0" w:space="0" w:color="auto"/>
          </w:divBdr>
        </w:div>
        <w:div w:id="944851442">
          <w:marLeft w:val="0"/>
          <w:marRight w:val="0"/>
          <w:marTop w:val="0"/>
          <w:marBottom w:val="160"/>
          <w:divBdr>
            <w:top w:val="none" w:sz="0" w:space="0" w:color="auto"/>
            <w:left w:val="none" w:sz="0" w:space="0" w:color="auto"/>
            <w:bottom w:val="none" w:sz="0" w:space="0" w:color="auto"/>
            <w:right w:val="none" w:sz="0" w:space="0" w:color="auto"/>
          </w:divBdr>
        </w:div>
        <w:div w:id="1905291908">
          <w:marLeft w:val="0"/>
          <w:marRight w:val="0"/>
          <w:marTop w:val="0"/>
          <w:marBottom w:val="160"/>
          <w:divBdr>
            <w:top w:val="none" w:sz="0" w:space="0" w:color="auto"/>
            <w:left w:val="none" w:sz="0" w:space="0" w:color="auto"/>
            <w:bottom w:val="none" w:sz="0" w:space="0" w:color="auto"/>
            <w:right w:val="none" w:sz="0" w:space="0" w:color="auto"/>
          </w:divBdr>
        </w:div>
        <w:div w:id="1444232268">
          <w:marLeft w:val="0"/>
          <w:marRight w:val="0"/>
          <w:marTop w:val="0"/>
          <w:marBottom w:val="160"/>
          <w:divBdr>
            <w:top w:val="none" w:sz="0" w:space="0" w:color="auto"/>
            <w:left w:val="none" w:sz="0" w:space="0" w:color="auto"/>
            <w:bottom w:val="none" w:sz="0" w:space="0" w:color="auto"/>
            <w:right w:val="none" w:sz="0" w:space="0" w:color="auto"/>
          </w:divBdr>
        </w:div>
        <w:div w:id="1013070175">
          <w:marLeft w:val="0"/>
          <w:marRight w:val="0"/>
          <w:marTop w:val="0"/>
          <w:marBottom w:val="160"/>
          <w:divBdr>
            <w:top w:val="none" w:sz="0" w:space="0" w:color="auto"/>
            <w:left w:val="none" w:sz="0" w:space="0" w:color="auto"/>
            <w:bottom w:val="none" w:sz="0" w:space="0" w:color="auto"/>
            <w:right w:val="none" w:sz="0" w:space="0" w:color="auto"/>
          </w:divBdr>
        </w:div>
        <w:div w:id="10423226">
          <w:marLeft w:val="0"/>
          <w:marRight w:val="0"/>
          <w:marTop w:val="0"/>
          <w:marBottom w:val="160"/>
          <w:divBdr>
            <w:top w:val="none" w:sz="0" w:space="0" w:color="auto"/>
            <w:left w:val="none" w:sz="0" w:space="0" w:color="auto"/>
            <w:bottom w:val="none" w:sz="0" w:space="0" w:color="auto"/>
            <w:right w:val="none" w:sz="0" w:space="0" w:color="auto"/>
          </w:divBdr>
        </w:div>
        <w:div w:id="1754744623">
          <w:marLeft w:val="0"/>
          <w:marRight w:val="0"/>
          <w:marTop w:val="0"/>
          <w:marBottom w:val="0"/>
          <w:divBdr>
            <w:top w:val="none" w:sz="0" w:space="0" w:color="auto"/>
            <w:left w:val="none" w:sz="0" w:space="0" w:color="auto"/>
            <w:bottom w:val="none" w:sz="0" w:space="0" w:color="auto"/>
            <w:right w:val="none" w:sz="0" w:space="0" w:color="auto"/>
          </w:divBdr>
        </w:div>
        <w:div w:id="2025936262">
          <w:marLeft w:val="0"/>
          <w:marRight w:val="0"/>
          <w:marTop w:val="0"/>
          <w:marBottom w:val="0"/>
          <w:divBdr>
            <w:top w:val="none" w:sz="0" w:space="0" w:color="auto"/>
            <w:left w:val="none" w:sz="0" w:space="0" w:color="auto"/>
            <w:bottom w:val="none" w:sz="0" w:space="0" w:color="auto"/>
            <w:right w:val="none" w:sz="0" w:space="0" w:color="auto"/>
          </w:divBdr>
        </w:div>
        <w:div w:id="231353940">
          <w:marLeft w:val="400"/>
          <w:marRight w:val="0"/>
          <w:marTop w:val="0"/>
          <w:marBottom w:val="0"/>
          <w:divBdr>
            <w:top w:val="none" w:sz="0" w:space="0" w:color="auto"/>
            <w:left w:val="none" w:sz="0" w:space="0" w:color="auto"/>
            <w:bottom w:val="none" w:sz="0" w:space="0" w:color="auto"/>
            <w:right w:val="none" w:sz="0" w:space="0" w:color="auto"/>
          </w:divBdr>
        </w:div>
        <w:div w:id="1478373873">
          <w:marLeft w:val="400"/>
          <w:marRight w:val="0"/>
          <w:marTop w:val="0"/>
          <w:marBottom w:val="0"/>
          <w:divBdr>
            <w:top w:val="none" w:sz="0" w:space="0" w:color="auto"/>
            <w:left w:val="none" w:sz="0" w:space="0" w:color="auto"/>
            <w:bottom w:val="none" w:sz="0" w:space="0" w:color="auto"/>
            <w:right w:val="none" w:sz="0" w:space="0" w:color="auto"/>
          </w:divBdr>
        </w:div>
        <w:div w:id="1909994883">
          <w:marLeft w:val="400"/>
          <w:marRight w:val="0"/>
          <w:marTop w:val="0"/>
          <w:marBottom w:val="160"/>
          <w:divBdr>
            <w:top w:val="none" w:sz="0" w:space="0" w:color="auto"/>
            <w:left w:val="none" w:sz="0" w:space="0" w:color="auto"/>
            <w:bottom w:val="none" w:sz="0" w:space="0" w:color="auto"/>
            <w:right w:val="none" w:sz="0" w:space="0" w:color="auto"/>
          </w:divBdr>
        </w:div>
        <w:div w:id="174658471">
          <w:marLeft w:val="400"/>
          <w:marRight w:val="0"/>
          <w:marTop w:val="0"/>
          <w:marBottom w:val="160"/>
          <w:divBdr>
            <w:top w:val="none" w:sz="0" w:space="0" w:color="auto"/>
            <w:left w:val="none" w:sz="0" w:space="0" w:color="auto"/>
            <w:bottom w:val="none" w:sz="0" w:space="0" w:color="auto"/>
            <w:right w:val="none" w:sz="0" w:space="0" w:color="auto"/>
          </w:divBdr>
        </w:div>
        <w:div w:id="2064519333">
          <w:marLeft w:val="0"/>
          <w:marRight w:val="0"/>
          <w:marTop w:val="0"/>
          <w:marBottom w:val="160"/>
          <w:divBdr>
            <w:top w:val="none" w:sz="0" w:space="0" w:color="auto"/>
            <w:left w:val="none" w:sz="0" w:space="0" w:color="auto"/>
            <w:bottom w:val="none" w:sz="0" w:space="0" w:color="auto"/>
            <w:right w:val="none" w:sz="0" w:space="0" w:color="auto"/>
          </w:divBdr>
        </w:div>
        <w:div w:id="200440697">
          <w:marLeft w:val="0"/>
          <w:marRight w:val="0"/>
          <w:marTop w:val="0"/>
          <w:marBottom w:val="160"/>
          <w:divBdr>
            <w:top w:val="none" w:sz="0" w:space="0" w:color="auto"/>
            <w:left w:val="none" w:sz="0" w:space="0" w:color="auto"/>
            <w:bottom w:val="none" w:sz="0" w:space="0" w:color="auto"/>
            <w:right w:val="none" w:sz="0" w:space="0" w:color="auto"/>
          </w:divBdr>
        </w:div>
        <w:div w:id="2048333434">
          <w:marLeft w:val="0"/>
          <w:marRight w:val="0"/>
          <w:marTop w:val="0"/>
          <w:marBottom w:val="160"/>
          <w:divBdr>
            <w:top w:val="none" w:sz="0" w:space="0" w:color="auto"/>
            <w:left w:val="none" w:sz="0" w:space="0" w:color="auto"/>
            <w:bottom w:val="none" w:sz="0" w:space="0" w:color="auto"/>
            <w:right w:val="none" w:sz="0" w:space="0" w:color="auto"/>
          </w:divBdr>
        </w:div>
        <w:div w:id="1422723887">
          <w:marLeft w:val="0"/>
          <w:marRight w:val="0"/>
          <w:marTop w:val="0"/>
          <w:marBottom w:val="160"/>
          <w:divBdr>
            <w:top w:val="none" w:sz="0" w:space="0" w:color="auto"/>
            <w:left w:val="none" w:sz="0" w:space="0" w:color="auto"/>
            <w:bottom w:val="none" w:sz="0" w:space="0" w:color="auto"/>
            <w:right w:val="none" w:sz="0" w:space="0" w:color="auto"/>
          </w:divBdr>
        </w:div>
        <w:div w:id="166948278">
          <w:marLeft w:val="0"/>
          <w:marRight w:val="0"/>
          <w:marTop w:val="0"/>
          <w:marBottom w:val="160"/>
          <w:divBdr>
            <w:top w:val="none" w:sz="0" w:space="0" w:color="auto"/>
            <w:left w:val="none" w:sz="0" w:space="0" w:color="auto"/>
            <w:bottom w:val="none" w:sz="0" w:space="0" w:color="auto"/>
            <w:right w:val="none" w:sz="0" w:space="0" w:color="auto"/>
          </w:divBdr>
        </w:div>
        <w:div w:id="717895072">
          <w:marLeft w:val="720"/>
          <w:marRight w:val="0"/>
          <w:marTop w:val="0"/>
          <w:marBottom w:val="160"/>
          <w:divBdr>
            <w:top w:val="none" w:sz="0" w:space="0" w:color="auto"/>
            <w:left w:val="none" w:sz="0" w:space="0" w:color="auto"/>
            <w:bottom w:val="none" w:sz="0" w:space="0" w:color="auto"/>
            <w:right w:val="none" w:sz="0" w:space="0" w:color="auto"/>
          </w:divBdr>
        </w:div>
        <w:div w:id="1321617500">
          <w:marLeft w:val="0"/>
          <w:marRight w:val="0"/>
          <w:marTop w:val="0"/>
          <w:marBottom w:val="160"/>
          <w:divBdr>
            <w:top w:val="none" w:sz="0" w:space="0" w:color="auto"/>
            <w:left w:val="none" w:sz="0" w:space="0" w:color="auto"/>
            <w:bottom w:val="none" w:sz="0" w:space="0" w:color="auto"/>
            <w:right w:val="none" w:sz="0" w:space="0" w:color="auto"/>
          </w:divBdr>
        </w:div>
        <w:div w:id="239684580">
          <w:marLeft w:val="0"/>
          <w:marRight w:val="0"/>
          <w:marTop w:val="0"/>
          <w:marBottom w:val="160"/>
          <w:divBdr>
            <w:top w:val="none" w:sz="0" w:space="0" w:color="auto"/>
            <w:left w:val="none" w:sz="0" w:space="0" w:color="auto"/>
            <w:bottom w:val="none" w:sz="0" w:space="0" w:color="auto"/>
            <w:right w:val="none" w:sz="0" w:space="0" w:color="auto"/>
          </w:divBdr>
        </w:div>
        <w:div w:id="224723486">
          <w:marLeft w:val="0"/>
          <w:marRight w:val="0"/>
          <w:marTop w:val="0"/>
          <w:marBottom w:val="160"/>
          <w:divBdr>
            <w:top w:val="none" w:sz="0" w:space="0" w:color="auto"/>
            <w:left w:val="none" w:sz="0" w:space="0" w:color="auto"/>
            <w:bottom w:val="none" w:sz="0" w:space="0" w:color="auto"/>
            <w:right w:val="none" w:sz="0" w:space="0" w:color="auto"/>
          </w:divBdr>
        </w:div>
        <w:div w:id="1122915290">
          <w:marLeft w:val="0"/>
          <w:marRight w:val="0"/>
          <w:marTop w:val="0"/>
          <w:marBottom w:val="160"/>
          <w:divBdr>
            <w:top w:val="none" w:sz="0" w:space="0" w:color="auto"/>
            <w:left w:val="none" w:sz="0" w:space="0" w:color="auto"/>
            <w:bottom w:val="none" w:sz="0" w:space="0" w:color="auto"/>
            <w:right w:val="none" w:sz="0" w:space="0" w:color="auto"/>
          </w:divBdr>
        </w:div>
        <w:div w:id="1661881804">
          <w:marLeft w:val="0"/>
          <w:marRight w:val="0"/>
          <w:marTop w:val="0"/>
          <w:marBottom w:val="160"/>
          <w:divBdr>
            <w:top w:val="none" w:sz="0" w:space="0" w:color="auto"/>
            <w:left w:val="none" w:sz="0" w:space="0" w:color="auto"/>
            <w:bottom w:val="none" w:sz="0" w:space="0" w:color="auto"/>
            <w:right w:val="none" w:sz="0" w:space="0" w:color="auto"/>
          </w:divBdr>
        </w:div>
        <w:div w:id="913857258">
          <w:marLeft w:val="0"/>
          <w:marRight w:val="0"/>
          <w:marTop w:val="0"/>
          <w:marBottom w:val="160"/>
          <w:divBdr>
            <w:top w:val="none" w:sz="0" w:space="0" w:color="auto"/>
            <w:left w:val="none" w:sz="0" w:space="0" w:color="auto"/>
            <w:bottom w:val="none" w:sz="0" w:space="0" w:color="auto"/>
            <w:right w:val="none" w:sz="0" w:space="0" w:color="auto"/>
          </w:divBdr>
        </w:div>
        <w:div w:id="1488354247">
          <w:marLeft w:val="0"/>
          <w:marRight w:val="0"/>
          <w:marTop w:val="0"/>
          <w:marBottom w:val="160"/>
          <w:divBdr>
            <w:top w:val="none" w:sz="0" w:space="0" w:color="auto"/>
            <w:left w:val="none" w:sz="0" w:space="0" w:color="auto"/>
            <w:bottom w:val="none" w:sz="0" w:space="0" w:color="auto"/>
            <w:right w:val="none" w:sz="0" w:space="0" w:color="auto"/>
          </w:divBdr>
        </w:div>
      </w:divsChild>
    </w:div>
    <w:div w:id="937253550">
      <w:bodyDiv w:val="1"/>
      <w:marLeft w:val="0"/>
      <w:marRight w:val="0"/>
      <w:marTop w:val="0"/>
      <w:marBottom w:val="0"/>
      <w:divBdr>
        <w:top w:val="none" w:sz="0" w:space="0" w:color="auto"/>
        <w:left w:val="none" w:sz="0" w:space="0" w:color="auto"/>
        <w:bottom w:val="none" w:sz="0" w:space="0" w:color="auto"/>
        <w:right w:val="none" w:sz="0" w:space="0" w:color="auto"/>
      </w:divBdr>
    </w:div>
    <w:div w:id="938295033">
      <w:bodyDiv w:val="1"/>
      <w:marLeft w:val="0"/>
      <w:marRight w:val="0"/>
      <w:marTop w:val="0"/>
      <w:marBottom w:val="0"/>
      <w:divBdr>
        <w:top w:val="none" w:sz="0" w:space="0" w:color="auto"/>
        <w:left w:val="none" w:sz="0" w:space="0" w:color="auto"/>
        <w:bottom w:val="none" w:sz="0" w:space="0" w:color="auto"/>
        <w:right w:val="none" w:sz="0" w:space="0" w:color="auto"/>
      </w:divBdr>
    </w:div>
    <w:div w:id="939289771">
      <w:bodyDiv w:val="1"/>
      <w:marLeft w:val="0"/>
      <w:marRight w:val="0"/>
      <w:marTop w:val="0"/>
      <w:marBottom w:val="0"/>
      <w:divBdr>
        <w:top w:val="none" w:sz="0" w:space="0" w:color="auto"/>
        <w:left w:val="none" w:sz="0" w:space="0" w:color="auto"/>
        <w:bottom w:val="none" w:sz="0" w:space="0" w:color="auto"/>
        <w:right w:val="none" w:sz="0" w:space="0" w:color="auto"/>
      </w:divBdr>
    </w:div>
    <w:div w:id="963076677">
      <w:bodyDiv w:val="1"/>
      <w:marLeft w:val="0"/>
      <w:marRight w:val="0"/>
      <w:marTop w:val="0"/>
      <w:marBottom w:val="0"/>
      <w:divBdr>
        <w:top w:val="none" w:sz="0" w:space="0" w:color="auto"/>
        <w:left w:val="none" w:sz="0" w:space="0" w:color="auto"/>
        <w:bottom w:val="none" w:sz="0" w:space="0" w:color="auto"/>
        <w:right w:val="none" w:sz="0" w:space="0" w:color="auto"/>
      </w:divBdr>
    </w:div>
    <w:div w:id="976453052">
      <w:bodyDiv w:val="1"/>
      <w:marLeft w:val="0"/>
      <w:marRight w:val="0"/>
      <w:marTop w:val="0"/>
      <w:marBottom w:val="0"/>
      <w:divBdr>
        <w:top w:val="none" w:sz="0" w:space="0" w:color="auto"/>
        <w:left w:val="none" w:sz="0" w:space="0" w:color="auto"/>
        <w:bottom w:val="none" w:sz="0" w:space="0" w:color="auto"/>
        <w:right w:val="none" w:sz="0" w:space="0" w:color="auto"/>
      </w:divBdr>
    </w:div>
    <w:div w:id="979964840">
      <w:bodyDiv w:val="1"/>
      <w:marLeft w:val="0"/>
      <w:marRight w:val="0"/>
      <w:marTop w:val="0"/>
      <w:marBottom w:val="0"/>
      <w:divBdr>
        <w:top w:val="none" w:sz="0" w:space="0" w:color="auto"/>
        <w:left w:val="none" w:sz="0" w:space="0" w:color="auto"/>
        <w:bottom w:val="none" w:sz="0" w:space="0" w:color="auto"/>
        <w:right w:val="none" w:sz="0" w:space="0" w:color="auto"/>
      </w:divBdr>
      <w:divsChild>
        <w:div w:id="681978714">
          <w:marLeft w:val="0"/>
          <w:marRight w:val="0"/>
          <w:marTop w:val="0"/>
          <w:marBottom w:val="0"/>
          <w:divBdr>
            <w:top w:val="none" w:sz="0" w:space="0" w:color="auto"/>
            <w:left w:val="none" w:sz="0" w:space="0" w:color="auto"/>
            <w:bottom w:val="none" w:sz="0" w:space="0" w:color="auto"/>
            <w:right w:val="none" w:sz="0" w:space="0" w:color="auto"/>
          </w:divBdr>
          <w:divsChild>
            <w:div w:id="1177498856">
              <w:marLeft w:val="0"/>
              <w:marRight w:val="0"/>
              <w:marTop w:val="0"/>
              <w:marBottom w:val="0"/>
              <w:divBdr>
                <w:top w:val="none" w:sz="0" w:space="0" w:color="auto"/>
                <w:left w:val="none" w:sz="0" w:space="0" w:color="auto"/>
                <w:bottom w:val="none" w:sz="0" w:space="0" w:color="auto"/>
                <w:right w:val="none" w:sz="0" w:space="0" w:color="auto"/>
              </w:divBdr>
            </w:div>
            <w:div w:id="1910575887">
              <w:marLeft w:val="0"/>
              <w:marRight w:val="0"/>
              <w:marTop w:val="0"/>
              <w:marBottom w:val="0"/>
              <w:divBdr>
                <w:top w:val="none" w:sz="0" w:space="0" w:color="auto"/>
                <w:left w:val="none" w:sz="0" w:space="0" w:color="auto"/>
                <w:bottom w:val="none" w:sz="0" w:space="0" w:color="auto"/>
                <w:right w:val="none" w:sz="0" w:space="0" w:color="auto"/>
              </w:divBdr>
              <w:divsChild>
                <w:div w:id="783428922">
                  <w:marLeft w:val="0"/>
                  <w:marRight w:val="0"/>
                  <w:marTop w:val="360"/>
                  <w:marBottom w:val="300"/>
                  <w:divBdr>
                    <w:top w:val="none" w:sz="0" w:space="0" w:color="auto"/>
                    <w:left w:val="none" w:sz="0" w:space="0" w:color="auto"/>
                    <w:bottom w:val="none" w:sz="0" w:space="0" w:color="auto"/>
                    <w:right w:val="none" w:sz="0" w:space="0" w:color="auto"/>
                  </w:divBdr>
                </w:div>
                <w:div w:id="1794789242">
                  <w:marLeft w:val="0"/>
                  <w:marRight w:val="0"/>
                  <w:marTop w:val="0"/>
                  <w:marBottom w:val="300"/>
                  <w:divBdr>
                    <w:top w:val="none" w:sz="0" w:space="0" w:color="auto"/>
                    <w:left w:val="none" w:sz="0" w:space="0" w:color="auto"/>
                    <w:bottom w:val="none" w:sz="0" w:space="0" w:color="auto"/>
                    <w:right w:val="none" w:sz="0" w:space="0" w:color="auto"/>
                  </w:divBdr>
                  <w:divsChild>
                    <w:div w:id="483472394">
                      <w:marLeft w:val="0"/>
                      <w:marRight w:val="0"/>
                      <w:marTop w:val="0"/>
                      <w:marBottom w:val="0"/>
                      <w:divBdr>
                        <w:top w:val="none" w:sz="0" w:space="0" w:color="auto"/>
                        <w:left w:val="none" w:sz="0" w:space="0" w:color="auto"/>
                        <w:bottom w:val="none" w:sz="0" w:space="0" w:color="auto"/>
                        <w:right w:val="none" w:sz="0" w:space="0" w:color="auto"/>
                      </w:divBdr>
                    </w:div>
                  </w:divsChild>
                </w:div>
                <w:div w:id="1275166545">
                  <w:marLeft w:val="0"/>
                  <w:marRight w:val="0"/>
                  <w:marTop w:val="300"/>
                  <w:marBottom w:val="300"/>
                  <w:divBdr>
                    <w:top w:val="none" w:sz="0" w:space="0" w:color="auto"/>
                    <w:left w:val="none" w:sz="0" w:space="0" w:color="auto"/>
                    <w:bottom w:val="none" w:sz="0" w:space="0" w:color="auto"/>
                    <w:right w:val="none" w:sz="0" w:space="0" w:color="auto"/>
                  </w:divBdr>
                  <w:divsChild>
                    <w:div w:id="3447872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81538646">
      <w:bodyDiv w:val="1"/>
      <w:marLeft w:val="0"/>
      <w:marRight w:val="0"/>
      <w:marTop w:val="0"/>
      <w:marBottom w:val="0"/>
      <w:divBdr>
        <w:top w:val="none" w:sz="0" w:space="0" w:color="auto"/>
        <w:left w:val="none" w:sz="0" w:space="0" w:color="auto"/>
        <w:bottom w:val="none" w:sz="0" w:space="0" w:color="auto"/>
        <w:right w:val="none" w:sz="0" w:space="0" w:color="auto"/>
      </w:divBdr>
    </w:div>
    <w:div w:id="982739179">
      <w:bodyDiv w:val="1"/>
      <w:marLeft w:val="0"/>
      <w:marRight w:val="0"/>
      <w:marTop w:val="0"/>
      <w:marBottom w:val="0"/>
      <w:divBdr>
        <w:top w:val="none" w:sz="0" w:space="0" w:color="auto"/>
        <w:left w:val="none" w:sz="0" w:space="0" w:color="auto"/>
        <w:bottom w:val="none" w:sz="0" w:space="0" w:color="auto"/>
        <w:right w:val="none" w:sz="0" w:space="0" w:color="auto"/>
      </w:divBdr>
    </w:div>
    <w:div w:id="993099216">
      <w:bodyDiv w:val="1"/>
      <w:marLeft w:val="0"/>
      <w:marRight w:val="0"/>
      <w:marTop w:val="0"/>
      <w:marBottom w:val="0"/>
      <w:divBdr>
        <w:top w:val="none" w:sz="0" w:space="0" w:color="auto"/>
        <w:left w:val="none" w:sz="0" w:space="0" w:color="auto"/>
        <w:bottom w:val="none" w:sz="0" w:space="0" w:color="auto"/>
        <w:right w:val="none" w:sz="0" w:space="0" w:color="auto"/>
      </w:divBdr>
      <w:divsChild>
        <w:div w:id="945311811">
          <w:marLeft w:val="0"/>
          <w:marRight w:val="0"/>
          <w:marTop w:val="0"/>
          <w:marBottom w:val="160"/>
          <w:divBdr>
            <w:top w:val="none" w:sz="0" w:space="0" w:color="auto"/>
            <w:left w:val="none" w:sz="0" w:space="0" w:color="auto"/>
            <w:bottom w:val="none" w:sz="0" w:space="0" w:color="auto"/>
            <w:right w:val="none" w:sz="0" w:space="0" w:color="auto"/>
          </w:divBdr>
        </w:div>
        <w:div w:id="1105267347">
          <w:marLeft w:val="0"/>
          <w:marRight w:val="0"/>
          <w:marTop w:val="0"/>
          <w:marBottom w:val="160"/>
          <w:divBdr>
            <w:top w:val="none" w:sz="0" w:space="0" w:color="auto"/>
            <w:left w:val="none" w:sz="0" w:space="0" w:color="auto"/>
            <w:bottom w:val="none" w:sz="0" w:space="0" w:color="auto"/>
            <w:right w:val="none" w:sz="0" w:space="0" w:color="auto"/>
          </w:divBdr>
        </w:div>
        <w:div w:id="923685689">
          <w:marLeft w:val="0"/>
          <w:marRight w:val="0"/>
          <w:marTop w:val="0"/>
          <w:marBottom w:val="160"/>
          <w:divBdr>
            <w:top w:val="none" w:sz="0" w:space="0" w:color="auto"/>
            <w:left w:val="none" w:sz="0" w:space="0" w:color="auto"/>
            <w:bottom w:val="none" w:sz="0" w:space="0" w:color="auto"/>
            <w:right w:val="none" w:sz="0" w:space="0" w:color="auto"/>
          </w:divBdr>
        </w:div>
        <w:div w:id="1386371849">
          <w:marLeft w:val="0"/>
          <w:marRight w:val="0"/>
          <w:marTop w:val="0"/>
          <w:marBottom w:val="160"/>
          <w:divBdr>
            <w:top w:val="none" w:sz="0" w:space="0" w:color="auto"/>
            <w:left w:val="none" w:sz="0" w:space="0" w:color="auto"/>
            <w:bottom w:val="none" w:sz="0" w:space="0" w:color="auto"/>
            <w:right w:val="none" w:sz="0" w:space="0" w:color="auto"/>
          </w:divBdr>
        </w:div>
        <w:div w:id="277953062">
          <w:marLeft w:val="0"/>
          <w:marRight w:val="0"/>
          <w:marTop w:val="0"/>
          <w:marBottom w:val="160"/>
          <w:divBdr>
            <w:top w:val="none" w:sz="0" w:space="0" w:color="auto"/>
            <w:left w:val="none" w:sz="0" w:space="0" w:color="auto"/>
            <w:bottom w:val="none" w:sz="0" w:space="0" w:color="auto"/>
            <w:right w:val="none" w:sz="0" w:space="0" w:color="auto"/>
          </w:divBdr>
        </w:div>
        <w:div w:id="1812675582">
          <w:marLeft w:val="0"/>
          <w:marRight w:val="0"/>
          <w:marTop w:val="0"/>
          <w:marBottom w:val="160"/>
          <w:divBdr>
            <w:top w:val="none" w:sz="0" w:space="0" w:color="auto"/>
            <w:left w:val="none" w:sz="0" w:space="0" w:color="auto"/>
            <w:bottom w:val="none" w:sz="0" w:space="0" w:color="auto"/>
            <w:right w:val="none" w:sz="0" w:space="0" w:color="auto"/>
          </w:divBdr>
        </w:div>
        <w:div w:id="487135054">
          <w:marLeft w:val="0"/>
          <w:marRight w:val="0"/>
          <w:marTop w:val="0"/>
          <w:marBottom w:val="160"/>
          <w:divBdr>
            <w:top w:val="none" w:sz="0" w:space="0" w:color="auto"/>
            <w:left w:val="none" w:sz="0" w:space="0" w:color="auto"/>
            <w:bottom w:val="none" w:sz="0" w:space="0" w:color="auto"/>
            <w:right w:val="none" w:sz="0" w:space="0" w:color="auto"/>
          </w:divBdr>
        </w:div>
        <w:div w:id="388575754">
          <w:marLeft w:val="0"/>
          <w:marRight w:val="0"/>
          <w:marTop w:val="0"/>
          <w:marBottom w:val="160"/>
          <w:divBdr>
            <w:top w:val="none" w:sz="0" w:space="0" w:color="auto"/>
            <w:left w:val="none" w:sz="0" w:space="0" w:color="auto"/>
            <w:bottom w:val="none" w:sz="0" w:space="0" w:color="auto"/>
            <w:right w:val="none" w:sz="0" w:space="0" w:color="auto"/>
          </w:divBdr>
        </w:div>
        <w:div w:id="1548909764">
          <w:marLeft w:val="0"/>
          <w:marRight w:val="0"/>
          <w:marTop w:val="0"/>
          <w:marBottom w:val="0"/>
          <w:divBdr>
            <w:top w:val="none" w:sz="0" w:space="0" w:color="auto"/>
            <w:left w:val="none" w:sz="0" w:space="0" w:color="auto"/>
            <w:bottom w:val="none" w:sz="0" w:space="0" w:color="auto"/>
            <w:right w:val="none" w:sz="0" w:space="0" w:color="auto"/>
          </w:divBdr>
        </w:div>
        <w:div w:id="360127064">
          <w:marLeft w:val="0"/>
          <w:marRight w:val="0"/>
          <w:marTop w:val="0"/>
          <w:marBottom w:val="0"/>
          <w:divBdr>
            <w:top w:val="none" w:sz="0" w:space="0" w:color="auto"/>
            <w:left w:val="none" w:sz="0" w:space="0" w:color="auto"/>
            <w:bottom w:val="none" w:sz="0" w:space="0" w:color="auto"/>
            <w:right w:val="none" w:sz="0" w:space="0" w:color="auto"/>
          </w:divBdr>
        </w:div>
        <w:div w:id="656691954">
          <w:marLeft w:val="400"/>
          <w:marRight w:val="0"/>
          <w:marTop w:val="0"/>
          <w:marBottom w:val="0"/>
          <w:divBdr>
            <w:top w:val="none" w:sz="0" w:space="0" w:color="auto"/>
            <w:left w:val="none" w:sz="0" w:space="0" w:color="auto"/>
            <w:bottom w:val="none" w:sz="0" w:space="0" w:color="auto"/>
            <w:right w:val="none" w:sz="0" w:space="0" w:color="auto"/>
          </w:divBdr>
        </w:div>
        <w:div w:id="1006595633">
          <w:marLeft w:val="400"/>
          <w:marRight w:val="0"/>
          <w:marTop w:val="0"/>
          <w:marBottom w:val="0"/>
          <w:divBdr>
            <w:top w:val="none" w:sz="0" w:space="0" w:color="auto"/>
            <w:left w:val="none" w:sz="0" w:space="0" w:color="auto"/>
            <w:bottom w:val="none" w:sz="0" w:space="0" w:color="auto"/>
            <w:right w:val="none" w:sz="0" w:space="0" w:color="auto"/>
          </w:divBdr>
        </w:div>
        <w:div w:id="24408732">
          <w:marLeft w:val="400"/>
          <w:marRight w:val="0"/>
          <w:marTop w:val="0"/>
          <w:marBottom w:val="160"/>
          <w:divBdr>
            <w:top w:val="none" w:sz="0" w:space="0" w:color="auto"/>
            <w:left w:val="none" w:sz="0" w:space="0" w:color="auto"/>
            <w:bottom w:val="none" w:sz="0" w:space="0" w:color="auto"/>
            <w:right w:val="none" w:sz="0" w:space="0" w:color="auto"/>
          </w:divBdr>
        </w:div>
        <w:div w:id="1752119044">
          <w:marLeft w:val="400"/>
          <w:marRight w:val="0"/>
          <w:marTop w:val="0"/>
          <w:marBottom w:val="160"/>
          <w:divBdr>
            <w:top w:val="none" w:sz="0" w:space="0" w:color="auto"/>
            <w:left w:val="none" w:sz="0" w:space="0" w:color="auto"/>
            <w:bottom w:val="none" w:sz="0" w:space="0" w:color="auto"/>
            <w:right w:val="none" w:sz="0" w:space="0" w:color="auto"/>
          </w:divBdr>
        </w:div>
        <w:div w:id="931354236">
          <w:marLeft w:val="0"/>
          <w:marRight w:val="0"/>
          <w:marTop w:val="0"/>
          <w:marBottom w:val="160"/>
          <w:divBdr>
            <w:top w:val="none" w:sz="0" w:space="0" w:color="auto"/>
            <w:left w:val="none" w:sz="0" w:space="0" w:color="auto"/>
            <w:bottom w:val="none" w:sz="0" w:space="0" w:color="auto"/>
            <w:right w:val="none" w:sz="0" w:space="0" w:color="auto"/>
          </w:divBdr>
        </w:div>
        <w:div w:id="1885557482">
          <w:marLeft w:val="0"/>
          <w:marRight w:val="0"/>
          <w:marTop w:val="0"/>
          <w:marBottom w:val="160"/>
          <w:divBdr>
            <w:top w:val="none" w:sz="0" w:space="0" w:color="auto"/>
            <w:left w:val="none" w:sz="0" w:space="0" w:color="auto"/>
            <w:bottom w:val="none" w:sz="0" w:space="0" w:color="auto"/>
            <w:right w:val="none" w:sz="0" w:space="0" w:color="auto"/>
          </w:divBdr>
        </w:div>
        <w:div w:id="1858152064">
          <w:marLeft w:val="0"/>
          <w:marRight w:val="0"/>
          <w:marTop w:val="0"/>
          <w:marBottom w:val="160"/>
          <w:divBdr>
            <w:top w:val="none" w:sz="0" w:space="0" w:color="auto"/>
            <w:left w:val="none" w:sz="0" w:space="0" w:color="auto"/>
            <w:bottom w:val="none" w:sz="0" w:space="0" w:color="auto"/>
            <w:right w:val="none" w:sz="0" w:space="0" w:color="auto"/>
          </w:divBdr>
        </w:div>
        <w:div w:id="307826223">
          <w:marLeft w:val="0"/>
          <w:marRight w:val="0"/>
          <w:marTop w:val="0"/>
          <w:marBottom w:val="160"/>
          <w:divBdr>
            <w:top w:val="none" w:sz="0" w:space="0" w:color="auto"/>
            <w:left w:val="none" w:sz="0" w:space="0" w:color="auto"/>
            <w:bottom w:val="none" w:sz="0" w:space="0" w:color="auto"/>
            <w:right w:val="none" w:sz="0" w:space="0" w:color="auto"/>
          </w:divBdr>
        </w:div>
        <w:div w:id="875318266">
          <w:marLeft w:val="0"/>
          <w:marRight w:val="0"/>
          <w:marTop w:val="0"/>
          <w:marBottom w:val="160"/>
          <w:divBdr>
            <w:top w:val="none" w:sz="0" w:space="0" w:color="auto"/>
            <w:left w:val="none" w:sz="0" w:space="0" w:color="auto"/>
            <w:bottom w:val="none" w:sz="0" w:space="0" w:color="auto"/>
            <w:right w:val="none" w:sz="0" w:space="0" w:color="auto"/>
          </w:divBdr>
        </w:div>
        <w:div w:id="120809311">
          <w:marLeft w:val="720"/>
          <w:marRight w:val="0"/>
          <w:marTop w:val="0"/>
          <w:marBottom w:val="160"/>
          <w:divBdr>
            <w:top w:val="none" w:sz="0" w:space="0" w:color="auto"/>
            <w:left w:val="none" w:sz="0" w:space="0" w:color="auto"/>
            <w:bottom w:val="none" w:sz="0" w:space="0" w:color="auto"/>
            <w:right w:val="none" w:sz="0" w:space="0" w:color="auto"/>
          </w:divBdr>
        </w:div>
        <w:div w:id="1053308258">
          <w:marLeft w:val="0"/>
          <w:marRight w:val="0"/>
          <w:marTop w:val="0"/>
          <w:marBottom w:val="160"/>
          <w:divBdr>
            <w:top w:val="none" w:sz="0" w:space="0" w:color="auto"/>
            <w:left w:val="none" w:sz="0" w:space="0" w:color="auto"/>
            <w:bottom w:val="none" w:sz="0" w:space="0" w:color="auto"/>
            <w:right w:val="none" w:sz="0" w:space="0" w:color="auto"/>
          </w:divBdr>
        </w:div>
        <w:div w:id="199442948">
          <w:marLeft w:val="0"/>
          <w:marRight w:val="0"/>
          <w:marTop w:val="0"/>
          <w:marBottom w:val="160"/>
          <w:divBdr>
            <w:top w:val="none" w:sz="0" w:space="0" w:color="auto"/>
            <w:left w:val="none" w:sz="0" w:space="0" w:color="auto"/>
            <w:bottom w:val="none" w:sz="0" w:space="0" w:color="auto"/>
            <w:right w:val="none" w:sz="0" w:space="0" w:color="auto"/>
          </w:divBdr>
        </w:div>
        <w:div w:id="832263990">
          <w:marLeft w:val="0"/>
          <w:marRight w:val="0"/>
          <w:marTop w:val="0"/>
          <w:marBottom w:val="160"/>
          <w:divBdr>
            <w:top w:val="none" w:sz="0" w:space="0" w:color="auto"/>
            <w:left w:val="none" w:sz="0" w:space="0" w:color="auto"/>
            <w:bottom w:val="none" w:sz="0" w:space="0" w:color="auto"/>
            <w:right w:val="none" w:sz="0" w:space="0" w:color="auto"/>
          </w:divBdr>
        </w:div>
        <w:div w:id="1412237242">
          <w:marLeft w:val="0"/>
          <w:marRight w:val="0"/>
          <w:marTop w:val="0"/>
          <w:marBottom w:val="160"/>
          <w:divBdr>
            <w:top w:val="none" w:sz="0" w:space="0" w:color="auto"/>
            <w:left w:val="none" w:sz="0" w:space="0" w:color="auto"/>
            <w:bottom w:val="none" w:sz="0" w:space="0" w:color="auto"/>
            <w:right w:val="none" w:sz="0" w:space="0" w:color="auto"/>
          </w:divBdr>
        </w:div>
        <w:div w:id="1807579269">
          <w:marLeft w:val="0"/>
          <w:marRight w:val="0"/>
          <w:marTop w:val="0"/>
          <w:marBottom w:val="160"/>
          <w:divBdr>
            <w:top w:val="none" w:sz="0" w:space="0" w:color="auto"/>
            <w:left w:val="none" w:sz="0" w:space="0" w:color="auto"/>
            <w:bottom w:val="none" w:sz="0" w:space="0" w:color="auto"/>
            <w:right w:val="none" w:sz="0" w:space="0" w:color="auto"/>
          </w:divBdr>
        </w:div>
        <w:div w:id="535237781">
          <w:marLeft w:val="0"/>
          <w:marRight w:val="0"/>
          <w:marTop w:val="0"/>
          <w:marBottom w:val="160"/>
          <w:divBdr>
            <w:top w:val="none" w:sz="0" w:space="0" w:color="auto"/>
            <w:left w:val="none" w:sz="0" w:space="0" w:color="auto"/>
            <w:bottom w:val="none" w:sz="0" w:space="0" w:color="auto"/>
            <w:right w:val="none" w:sz="0" w:space="0" w:color="auto"/>
          </w:divBdr>
        </w:div>
        <w:div w:id="378626870">
          <w:marLeft w:val="0"/>
          <w:marRight w:val="0"/>
          <w:marTop w:val="0"/>
          <w:marBottom w:val="160"/>
          <w:divBdr>
            <w:top w:val="none" w:sz="0" w:space="0" w:color="auto"/>
            <w:left w:val="none" w:sz="0" w:space="0" w:color="auto"/>
            <w:bottom w:val="none" w:sz="0" w:space="0" w:color="auto"/>
            <w:right w:val="none" w:sz="0" w:space="0" w:color="auto"/>
          </w:divBdr>
        </w:div>
      </w:divsChild>
    </w:div>
    <w:div w:id="1016151184">
      <w:bodyDiv w:val="1"/>
      <w:marLeft w:val="0"/>
      <w:marRight w:val="0"/>
      <w:marTop w:val="0"/>
      <w:marBottom w:val="0"/>
      <w:divBdr>
        <w:top w:val="none" w:sz="0" w:space="0" w:color="auto"/>
        <w:left w:val="none" w:sz="0" w:space="0" w:color="auto"/>
        <w:bottom w:val="none" w:sz="0" w:space="0" w:color="auto"/>
        <w:right w:val="none" w:sz="0" w:space="0" w:color="auto"/>
      </w:divBdr>
    </w:div>
    <w:div w:id="1019307867">
      <w:bodyDiv w:val="1"/>
      <w:marLeft w:val="0"/>
      <w:marRight w:val="0"/>
      <w:marTop w:val="0"/>
      <w:marBottom w:val="0"/>
      <w:divBdr>
        <w:top w:val="none" w:sz="0" w:space="0" w:color="auto"/>
        <w:left w:val="none" w:sz="0" w:space="0" w:color="auto"/>
        <w:bottom w:val="none" w:sz="0" w:space="0" w:color="auto"/>
        <w:right w:val="none" w:sz="0" w:space="0" w:color="auto"/>
      </w:divBdr>
    </w:div>
    <w:div w:id="1029602252">
      <w:bodyDiv w:val="1"/>
      <w:marLeft w:val="0"/>
      <w:marRight w:val="0"/>
      <w:marTop w:val="0"/>
      <w:marBottom w:val="0"/>
      <w:divBdr>
        <w:top w:val="none" w:sz="0" w:space="0" w:color="auto"/>
        <w:left w:val="none" w:sz="0" w:space="0" w:color="auto"/>
        <w:bottom w:val="none" w:sz="0" w:space="0" w:color="auto"/>
        <w:right w:val="none" w:sz="0" w:space="0" w:color="auto"/>
      </w:divBdr>
      <w:divsChild>
        <w:div w:id="2103068148">
          <w:marLeft w:val="0"/>
          <w:marRight w:val="0"/>
          <w:marTop w:val="0"/>
          <w:marBottom w:val="80"/>
          <w:divBdr>
            <w:top w:val="none" w:sz="0" w:space="0" w:color="auto"/>
            <w:left w:val="none" w:sz="0" w:space="0" w:color="auto"/>
            <w:bottom w:val="none" w:sz="0" w:space="0" w:color="auto"/>
            <w:right w:val="none" w:sz="0" w:space="0" w:color="auto"/>
          </w:divBdr>
        </w:div>
        <w:div w:id="1035036294">
          <w:marLeft w:val="0"/>
          <w:marRight w:val="0"/>
          <w:marTop w:val="0"/>
          <w:marBottom w:val="80"/>
          <w:divBdr>
            <w:top w:val="none" w:sz="0" w:space="0" w:color="auto"/>
            <w:left w:val="none" w:sz="0" w:space="0" w:color="auto"/>
            <w:bottom w:val="none" w:sz="0" w:space="0" w:color="auto"/>
            <w:right w:val="none" w:sz="0" w:space="0" w:color="auto"/>
          </w:divBdr>
        </w:div>
      </w:divsChild>
    </w:div>
    <w:div w:id="1032807859">
      <w:bodyDiv w:val="1"/>
      <w:marLeft w:val="0"/>
      <w:marRight w:val="0"/>
      <w:marTop w:val="0"/>
      <w:marBottom w:val="0"/>
      <w:divBdr>
        <w:top w:val="none" w:sz="0" w:space="0" w:color="auto"/>
        <w:left w:val="none" w:sz="0" w:space="0" w:color="auto"/>
        <w:bottom w:val="none" w:sz="0" w:space="0" w:color="auto"/>
        <w:right w:val="none" w:sz="0" w:space="0" w:color="auto"/>
      </w:divBdr>
    </w:div>
    <w:div w:id="1043598539">
      <w:bodyDiv w:val="1"/>
      <w:marLeft w:val="0"/>
      <w:marRight w:val="0"/>
      <w:marTop w:val="0"/>
      <w:marBottom w:val="0"/>
      <w:divBdr>
        <w:top w:val="none" w:sz="0" w:space="0" w:color="auto"/>
        <w:left w:val="none" w:sz="0" w:space="0" w:color="auto"/>
        <w:bottom w:val="none" w:sz="0" w:space="0" w:color="auto"/>
        <w:right w:val="none" w:sz="0" w:space="0" w:color="auto"/>
      </w:divBdr>
      <w:divsChild>
        <w:div w:id="87889701">
          <w:marLeft w:val="0"/>
          <w:marRight w:val="0"/>
          <w:marTop w:val="0"/>
          <w:marBottom w:val="0"/>
          <w:divBdr>
            <w:top w:val="none" w:sz="0" w:space="0" w:color="auto"/>
            <w:left w:val="none" w:sz="0" w:space="0" w:color="auto"/>
            <w:bottom w:val="none" w:sz="0" w:space="0" w:color="auto"/>
            <w:right w:val="none" w:sz="0" w:space="0" w:color="auto"/>
          </w:divBdr>
        </w:div>
        <w:div w:id="1679654393">
          <w:marLeft w:val="0"/>
          <w:marRight w:val="0"/>
          <w:marTop w:val="0"/>
          <w:marBottom w:val="0"/>
          <w:divBdr>
            <w:top w:val="none" w:sz="0" w:space="0" w:color="auto"/>
            <w:left w:val="none" w:sz="0" w:space="0" w:color="auto"/>
            <w:bottom w:val="none" w:sz="0" w:space="0" w:color="auto"/>
            <w:right w:val="none" w:sz="0" w:space="0" w:color="auto"/>
          </w:divBdr>
        </w:div>
        <w:div w:id="1821073469">
          <w:marLeft w:val="0"/>
          <w:marRight w:val="0"/>
          <w:marTop w:val="0"/>
          <w:marBottom w:val="0"/>
          <w:divBdr>
            <w:top w:val="none" w:sz="0" w:space="0" w:color="auto"/>
            <w:left w:val="none" w:sz="0" w:space="0" w:color="auto"/>
            <w:bottom w:val="none" w:sz="0" w:space="0" w:color="auto"/>
            <w:right w:val="none" w:sz="0" w:space="0" w:color="auto"/>
          </w:divBdr>
        </w:div>
        <w:div w:id="648020728">
          <w:marLeft w:val="0"/>
          <w:marRight w:val="0"/>
          <w:marTop w:val="0"/>
          <w:marBottom w:val="0"/>
          <w:divBdr>
            <w:top w:val="none" w:sz="0" w:space="0" w:color="auto"/>
            <w:left w:val="none" w:sz="0" w:space="0" w:color="auto"/>
            <w:bottom w:val="none" w:sz="0" w:space="0" w:color="auto"/>
            <w:right w:val="none" w:sz="0" w:space="0" w:color="auto"/>
          </w:divBdr>
        </w:div>
        <w:div w:id="1646162925">
          <w:marLeft w:val="0"/>
          <w:marRight w:val="0"/>
          <w:marTop w:val="0"/>
          <w:marBottom w:val="0"/>
          <w:divBdr>
            <w:top w:val="none" w:sz="0" w:space="0" w:color="auto"/>
            <w:left w:val="none" w:sz="0" w:space="0" w:color="auto"/>
            <w:bottom w:val="none" w:sz="0" w:space="0" w:color="auto"/>
            <w:right w:val="none" w:sz="0" w:space="0" w:color="auto"/>
          </w:divBdr>
        </w:div>
        <w:div w:id="1942639134">
          <w:marLeft w:val="0"/>
          <w:marRight w:val="0"/>
          <w:marTop w:val="0"/>
          <w:marBottom w:val="0"/>
          <w:divBdr>
            <w:top w:val="none" w:sz="0" w:space="0" w:color="auto"/>
            <w:left w:val="none" w:sz="0" w:space="0" w:color="auto"/>
            <w:bottom w:val="none" w:sz="0" w:space="0" w:color="auto"/>
            <w:right w:val="none" w:sz="0" w:space="0" w:color="auto"/>
          </w:divBdr>
        </w:div>
        <w:div w:id="1446732176">
          <w:marLeft w:val="0"/>
          <w:marRight w:val="0"/>
          <w:marTop w:val="0"/>
          <w:marBottom w:val="0"/>
          <w:divBdr>
            <w:top w:val="none" w:sz="0" w:space="0" w:color="auto"/>
            <w:left w:val="none" w:sz="0" w:space="0" w:color="auto"/>
            <w:bottom w:val="none" w:sz="0" w:space="0" w:color="auto"/>
            <w:right w:val="none" w:sz="0" w:space="0" w:color="auto"/>
          </w:divBdr>
        </w:div>
        <w:div w:id="56900035">
          <w:marLeft w:val="0"/>
          <w:marRight w:val="0"/>
          <w:marTop w:val="0"/>
          <w:marBottom w:val="0"/>
          <w:divBdr>
            <w:top w:val="none" w:sz="0" w:space="0" w:color="auto"/>
            <w:left w:val="none" w:sz="0" w:space="0" w:color="auto"/>
            <w:bottom w:val="none" w:sz="0" w:space="0" w:color="auto"/>
            <w:right w:val="none" w:sz="0" w:space="0" w:color="auto"/>
          </w:divBdr>
        </w:div>
        <w:div w:id="2044554298">
          <w:marLeft w:val="0"/>
          <w:marRight w:val="0"/>
          <w:marTop w:val="0"/>
          <w:marBottom w:val="0"/>
          <w:divBdr>
            <w:top w:val="none" w:sz="0" w:space="0" w:color="auto"/>
            <w:left w:val="none" w:sz="0" w:space="0" w:color="auto"/>
            <w:bottom w:val="none" w:sz="0" w:space="0" w:color="auto"/>
            <w:right w:val="none" w:sz="0" w:space="0" w:color="auto"/>
          </w:divBdr>
        </w:div>
        <w:div w:id="607539805">
          <w:marLeft w:val="0"/>
          <w:marRight w:val="0"/>
          <w:marTop w:val="0"/>
          <w:marBottom w:val="0"/>
          <w:divBdr>
            <w:top w:val="none" w:sz="0" w:space="0" w:color="auto"/>
            <w:left w:val="none" w:sz="0" w:space="0" w:color="auto"/>
            <w:bottom w:val="none" w:sz="0" w:space="0" w:color="auto"/>
            <w:right w:val="none" w:sz="0" w:space="0" w:color="auto"/>
          </w:divBdr>
        </w:div>
        <w:div w:id="1394082683">
          <w:marLeft w:val="0"/>
          <w:marRight w:val="0"/>
          <w:marTop w:val="0"/>
          <w:marBottom w:val="0"/>
          <w:divBdr>
            <w:top w:val="none" w:sz="0" w:space="0" w:color="auto"/>
            <w:left w:val="none" w:sz="0" w:space="0" w:color="auto"/>
            <w:bottom w:val="none" w:sz="0" w:space="0" w:color="auto"/>
            <w:right w:val="none" w:sz="0" w:space="0" w:color="auto"/>
          </w:divBdr>
        </w:div>
        <w:div w:id="34504255">
          <w:marLeft w:val="0"/>
          <w:marRight w:val="0"/>
          <w:marTop w:val="0"/>
          <w:marBottom w:val="0"/>
          <w:divBdr>
            <w:top w:val="none" w:sz="0" w:space="0" w:color="auto"/>
            <w:left w:val="none" w:sz="0" w:space="0" w:color="auto"/>
            <w:bottom w:val="none" w:sz="0" w:space="0" w:color="auto"/>
            <w:right w:val="none" w:sz="0" w:space="0" w:color="auto"/>
          </w:divBdr>
        </w:div>
        <w:div w:id="1522888162">
          <w:marLeft w:val="0"/>
          <w:marRight w:val="0"/>
          <w:marTop w:val="0"/>
          <w:marBottom w:val="0"/>
          <w:divBdr>
            <w:top w:val="none" w:sz="0" w:space="0" w:color="auto"/>
            <w:left w:val="none" w:sz="0" w:space="0" w:color="auto"/>
            <w:bottom w:val="none" w:sz="0" w:space="0" w:color="auto"/>
            <w:right w:val="none" w:sz="0" w:space="0" w:color="auto"/>
          </w:divBdr>
        </w:div>
        <w:div w:id="385569029">
          <w:marLeft w:val="0"/>
          <w:marRight w:val="0"/>
          <w:marTop w:val="0"/>
          <w:marBottom w:val="0"/>
          <w:divBdr>
            <w:top w:val="none" w:sz="0" w:space="0" w:color="auto"/>
            <w:left w:val="none" w:sz="0" w:space="0" w:color="auto"/>
            <w:bottom w:val="none" w:sz="0" w:space="0" w:color="auto"/>
            <w:right w:val="none" w:sz="0" w:space="0" w:color="auto"/>
          </w:divBdr>
        </w:div>
        <w:div w:id="1496918042">
          <w:marLeft w:val="0"/>
          <w:marRight w:val="0"/>
          <w:marTop w:val="0"/>
          <w:marBottom w:val="0"/>
          <w:divBdr>
            <w:top w:val="none" w:sz="0" w:space="0" w:color="auto"/>
            <w:left w:val="none" w:sz="0" w:space="0" w:color="auto"/>
            <w:bottom w:val="none" w:sz="0" w:space="0" w:color="auto"/>
            <w:right w:val="none" w:sz="0" w:space="0" w:color="auto"/>
          </w:divBdr>
        </w:div>
        <w:div w:id="207300348">
          <w:marLeft w:val="0"/>
          <w:marRight w:val="0"/>
          <w:marTop w:val="0"/>
          <w:marBottom w:val="0"/>
          <w:divBdr>
            <w:top w:val="none" w:sz="0" w:space="0" w:color="auto"/>
            <w:left w:val="none" w:sz="0" w:space="0" w:color="auto"/>
            <w:bottom w:val="none" w:sz="0" w:space="0" w:color="auto"/>
            <w:right w:val="none" w:sz="0" w:space="0" w:color="auto"/>
          </w:divBdr>
        </w:div>
        <w:div w:id="507058765">
          <w:marLeft w:val="0"/>
          <w:marRight w:val="0"/>
          <w:marTop w:val="0"/>
          <w:marBottom w:val="0"/>
          <w:divBdr>
            <w:top w:val="none" w:sz="0" w:space="0" w:color="auto"/>
            <w:left w:val="none" w:sz="0" w:space="0" w:color="auto"/>
            <w:bottom w:val="none" w:sz="0" w:space="0" w:color="auto"/>
            <w:right w:val="none" w:sz="0" w:space="0" w:color="auto"/>
          </w:divBdr>
        </w:div>
        <w:div w:id="2048680862">
          <w:marLeft w:val="0"/>
          <w:marRight w:val="0"/>
          <w:marTop w:val="0"/>
          <w:marBottom w:val="0"/>
          <w:divBdr>
            <w:top w:val="none" w:sz="0" w:space="0" w:color="auto"/>
            <w:left w:val="none" w:sz="0" w:space="0" w:color="auto"/>
            <w:bottom w:val="none" w:sz="0" w:space="0" w:color="auto"/>
            <w:right w:val="none" w:sz="0" w:space="0" w:color="auto"/>
          </w:divBdr>
        </w:div>
        <w:div w:id="1532959860">
          <w:marLeft w:val="0"/>
          <w:marRight w:val="0"/>
          <w:marTop w:val="0"/>
          <w:marBottom w:val="0"/>
          <w:divBdr>
            <w:top w:val="none" w:sz="0" w:space="0" w:color="auto"/>
            <w:left w:val="none" w:sz="0" w:space="0" w:color="auto"/>
            <w:bottom w:val="none" w:sz="0" w:space="0" w:color="auto"/>
            <w:right w:val="none" w:sz="0" w:space="0" w:color="auto"/>
          </w:divBdr>
        </w:div>
        <w:div w:id="545487670">
          <w:marLeft w:val="0"/>
          <w:marRight w:val="0"/>
          <w:marTop w:val="0"/>
          <w:marBottom w:val="0"/>
          <w:divBdr>
            <w:top w:val="none" w:sz="0" w:space="0" w:color="auto"/>
            <w:left w:val="none" w:sz="0" w:space="0" w:color="auto"/>
            <w:bottom w:val="none" w:sz="0" w:space="0" w:color="auto"/>
            <w:right w:val="none" w:sz="0" w:space="0" w:color="auto"/>
          </w:divBdr>
        </w:div>
        <w:div w:id="1734500228">
          <w:marLeft w:val="0"/>
          <w:marRight w:val="0"/>
          <w:marTop w:val="0"/>
          <w:marBottom w:val="0"/>
          <w:divBdr>
            <w:top w:val="none" w:sz="0" w:space="0" w:color="auto"/>
            <w:left w:val="none" w:sz="0" w:space="0" w:color="auto"/>
            <w:bottom w:val="none" w:sz="0" w:space="0" w:color="auto"/>
            <w:right w:val="none" w:sz="0" w:space="0" w:color="auto"/>
          </w:divBdr>
        </w:div>
        <w:div w:id="1774738736">
          <w:marLeft w:val="0"/>
          <w:marRight w:val="0"/>
          <w:marTop w:val="0"/>
          <w:marBottom w:val="0"/>
          <w:divBdr>
            <w:top w:val="none" w:sz="0" w:space="0" w:color="auto"/>
            <w:left w:val="none" w:sz="0" w:space="0" w:color="auto"/>
            <w:bottom w:val="none" w:sz="0" w:space="0" w:color="auto"/>
            <w:right w:val="none" w:sz="0" w:space="0" w:color="auto"/>
          </w:divBdr>
        </w:div>
        <w:div w:id="720255603">
          <w:marLeft w:val="0"/>
          <w:marRight w:val="0"/>
          <w:marTop w:val="0"/>
          <w:marBottom w:val="0"/>
          <w:divBdr>
            <w:top w:val="none" w:sz="0" w:space="0" w:color="auto"/>
            <w:left w:val="none" w:sz="0" w:space="0" w:color="auto"/>
            <w:bottom w:val="none" w:sz="0" w:space="0" w:color="auto"/>
            <w:right w:val="none" w:sz="0" w:space="0" w:color="auto"/>
          </w:divBdr>
        </w:div>
        <w:div w:id="1570656330">
          <w:marLeft w:val="0"/>
          <w:marRight w:val="0"/>
          <w:marTop w:val="0"/>
          <w:marBottom w:val="0"/>
          <w:divBdr>
            <w:top w:val="none" w:sz="0" w:space="0" w:color="auto"/>
            <w:left w:val="none" w:sz="0" w:space="0" w:color="auto"/>
            <w:bottom w:val="none" w:sz="0" w:space="0" w:color="auto"/>
            <w:right w:val="none" w:sz="0" w:space="0" w:color="auto"/>
          </w:divBdr>
        </w:div>
        <w:div w:id="1438983045">
          <w:marLeft w:val="0"/>
          <w:marRight w:val="0"/>
          <w:marTop w:val="0"/>
          <w:marBottom w:val="0"/>
          <w:divBdr>
            <w:top w:val="none" w:sz="0" w:space="0" w:color="auto"/>
            <w:left w:val="none" w:sz="0" w:space="0" w:color="auto"/>
            <w:bottom w:val="none" w:sz="0" w:space="0" w:color="auto"/>
            <w:right w:val="none" w:sz="0" w:space="0" w:color="auto"/>
          </w:divBdr>
        </w:div>
        <w:div w:id="666980637">
          <w:marLeft w:val="0"/>
          <w:marRight w:val="0"/>
          <w:marTop w:val="0"/>
          <w:marBottom w:val="0"/>
          <w:divBdr>
            <w:top w:val="none" w:sz="0" w:space="0" w:color="auto"/>
            <w:left w:val="none" w:sz="0" w:space="0" w:color="auto"/>
            <w:bottom w:val="none" w:sz="0" w:space="0" w:color="auto"/>
            <w:right w:val="none" w:sz="0" w:space="0" w:color="auto"/>
          </w:divBdr>
        </w:div>
        <w:div w:id="1840390756">
          <w:marLeft w:val="0"/>
          <w:marRight w:val="0"/>
          <w:marTop w:val="0"/>
          <w:marBottom w:val="0"/>
          <w:divBdr>
            <w:top w:val="none" w:sz="0" w:space="0" w:color="auto"/>
            <w:left w:val="none" w:sz="0" w:space="0" w:color="auto"/>
            <w:bottom w:val="none" w:sz="0" w:space="0" w:color="auto"/>
            <w:right w:val="none" w:sz="0" w:space="0" w:color="auto"/>
          </w:divBdr>
        </w:div>
        <w:div w:id="1640039352">
          <w:marLeft w:val="0"/>
          <w:marRight w:val="0"/>
          <w:marTop w:val="0"/>
          <w:marBottom w:val="0"/>
          <w:divBdr>
            <w:top w:val="none" w:sz="0" w:space="0" w:color="auto"/>
            <w:left w:val="none" w:sz="0" w:space="0" w:color="auto"/>
            <w:bottom w:val="none" w:sz="0" w:space="0" w:color="auto"/>
            <w:right w:val="none" w:sz="0" w:space="0" w:color="auto"/>
          </w:divBdr>
        </w:div>
        <w:div w:id="1871213231">
          <w:marLeft w:val="0"/>
          <w:marRight w:val="0"/>
          <w:marTop w:val="0"/>
          <w:marBottom w:val="0"/>
          <w:divBdr>
            <w:top w:val="none" w:sz="0" w:space="0" w:color="auto"/>
            <w:left w:val="none" w:sz="0" w:space="0" w:color="auto"/>
            <w:bottom w:val="none" w:sz="0" w:space="0" w:color="auto"/>
            <w:right w:val="none" w:sz="0" w:space="0" w:color="auto"/>
          </w:divBdr>
          <w:divsChild>
            <w:div w:id="1291740497">
              <w:marLeft w:val="0"/>
              <w:marRight w:val="0"/>
              <w:marTop w:val="0"/>
              <w:marBottom w:val="0"/>
              <w:divBdr>
                <w:top w:val="none" w:sz="0" w:space="0" w:color="auto"/>
                <w:left w:val="none" w:sz="0" w:space="0" w:color="auto"/>
                <w:bottom w:val="none" w:sz="0" w:space="0" w:color="auto"/>
                <w:right w:val="none" w:sz="0" w:space="0" w:color="auto"/>
              </w:divBdr>
              <w:divsChild>
                <w:div w:id="439842346">
                  <w:marLeft w:val="0"/>
                  <w:marRight w:val="0"/>
                  <w:marTop w:val="0"/>
                  <w:marBottom w:val="0"/>
                  <w:divBdr>
                    <w:top w:val="none" w:sz="0" w:space="0" w:color="auto"/>
                    <w:left w:val="none" w:sz="0" w:space="0" w:color="auto"/>
                    <w:bottom w:val="none" w:sz="0" w:space="0" w:color="auto"/>
                    <w:right w:val="none" w:sz="0" w:space="0" w:color="auto"/>
                  </w:divBdr>
                  <w:divsChild>
                    <w:div w:id="82385849">
                      <w:marLeft w:val="0"/>
                      <w:marRight w:val="0"/>
                      <w:marTop w:val="0"/>
                      <w:marBottom w:val="0"/>
                      <w:divBdr>
                        <w:top w:val="none" w:sz="0" w:space="0" w:color="auto"/>
                        <w:left w:val="none" w:sz="0" w:space="0" w:color="auto"/>
                        <w:bottom w:val="none" w:sz="0" w:space="0" w:color="auto"/>
                        <w:right w:val="none" w:sz="0" w:space="0" w:color="auto"/>
                      </w:divBdr>
                      <w:divsChild>
                        <w:div w:id="1431967479">
                          <w:marLeft w:val="0"/>
                          <w:marRight w:val="0"/>
                          <w:marTop w:val="0"/>
                          <w:marBottom w:val="0"/>
                          <w:divBdr>
                            <w:top w:val="none" w:sz="0" w:space="0" w:color="auto"/>
                            <w:left w:val="none" w:sz="0" w:space="0" w:color="auto"/>
                            <w:bottom w:val="none" w:sz="0" w:space="0" w:color="auto"/>
                            <w:right w:val="none" w:sz="0" w:space="0" w:color="auto"/>
                          </w:divBdr>
                          <w:divsChild>
                            <w:div w:id="1662247">
                              <w:marLeft w:val="0"/>
                              <w:marRight w:val="0"/>
                              <w:marTop w:val="0"/>
                              <w:marBottom w:val="0"/>
                              <w:divBdr>
                                <w:top w:val="none" w:sz="0" w:space="0" w:color="auto"/>
                                <w:left w:val="none" w:sz="0" w:space="0" w:color="auto"/>
                                <w:bottom w:val="none" w:sz="0" w:space="0" w:color="auto"/>
                                <w:right w:val="none" w:sz="0" w:space="0" w:color="auto"/>
                              </w:divBdr>
                              <w:divsChild>
                                <w:div w:id="590968447">
                                  <w:marLeft w:val="0"/>
                                  <w:marRight w:val="0"/>
                                  <w:marTop w:val="0"/>
                                  <w:marBottom w:val="0"/>
                                  <w:divBdr>
                                    <w:top w:val="none" w:sz="0" w:space="0" w:color="auto"/>
                                    <w:left w:val="none" w:sz="0" w:space="0" w:color="auto"/>
                                    <w:bottom w:val="none" w:sz="0" w:space="0" w:color="auto"/>
                                    <w:right w:val="none" w:sz="0" w:space="0" w:color="auto"/>
                                  </w:divBdr>
                                  <w:divsChild>
                                    <w:div w:id="698972600">
                                      <w:marLeft w:val="0"/>
                                      <w:marRight w:val="0"/>
                                      <w:marTop w:val="0"/>
                                      <w:marBottom w:val="0"/>
                                      <w:divBdr>
                                        <w:top w:val="none" w:sz="0" w:space="0" w:color="auto"/>
                                        <w:left w:val="none" w:sz="0" w:space="0" w:color="auto"/>
                                        <w:bottom w:val="none" w:sz="0" w:space="0" w:color="auto"/>
                                        <w:right w:val="none" w:sz="0" w:space="0" w:color="auto"/>
                                      </w:divBdr>
                                      <w:divsChild>
                                        <w:div w:id="644092223">
                                          <w:marLeft w:val="0"/>
                                          <w:marRight w:val="0"/>
                                          <w:marTop w:val="0"/>
                                          <w:marBottom w:val="0"/>
                                          <w:divBdr>
                                            <w:top w:val="none" w:sz="0" w:space="0" w:color="auto"/>
                                            <w:left w:val="none" w:sz="0" w:space="0" w:color="auto"/>
                                            <w:bottom w:val="none" w:sz="0" w:space="0" w:color="auto"/>
                                            <w:right w:val="none" w:sz="0" w:space="0" w:color="auto"/>
                                          </w:divBdr>
                                          <w:divsChild>
                                            <w:div w:id="1146970186">
                                              <w:marLeft w:val="0"/>
                                              <w:marRight w:val="0"/>
                                              <w:marTop w:val="0"/>
                                              <w:marBottom w:val="0"/>
                                              <w:divBdr>
                                                <w:top w:val="none" w:sz="0" w:space="0" w:color="auto"/>
                                                <w:left w:val="none" w:sz="0" w:space="0" w:color="auto"/>
                                                <w:bottom w:val="none" w:sz="0" w:space="0" w:color="auto"/>
                                                <w:right w:val="none" w:sz="0" w:space="0" w:color="auto"/>
                                              </w:divBdr>
                                              <w:divsChild>
                                                <w:div w:id="985160892">
                                                  <w:marLeft w:val="0"/>
                                                  <w:marRight w:val="0"/>
                                                  <w:marTop w:val="0"/>
                                                  <w:marBottom w:val="0"/>
                                                  <w:divBdr>
                                                    <w:top w:val="none" w:sz="0" w:space="0" w:color="auto"/>
                                                    <w:left w:val="none" w:sz="0" w:space="0" w:color="auto"/>
                                                    <w:bottom w:val="none" w:sz="0" w:space="0" w:color="auto"/>
                                                    <w:right w:val="none" w:sz="0" w:space="0" w:color="auto"/>
                                                  </w:divBdr>
                                                </w:div>
                                                <w:div w:id="1043604623">
                                                  <w:marLeft w:val="0"/>
                                                  <w:marRight w:val="0"/>
                                                  <w:marTop w:val="0"/>
                                                  <w:marBottom w:val="0"/>
                                                  <w:divBdr>
                                                    <w:top w:val="none" w:sz="0" w:space="0" w:color="auto"/>
                                                    <w:left w:val="none" w:sz="0" w:space="0" w:color="auto"/>
                                                    <w:bottom w:val="none" w:sz="0" w:space="0" w:color="auto"/>
                                                    <w:right w:val="none" w:sz="0" w:space="0" w:color="auto"/>
                                                  </w:divBdr>
                                                </w:div>
                                                <w:div w:id="502361226">
                                                  <w:marLeft w:val="0"/>
                                                  <w:marRight w:val="0"/>
                                                  <w:marTop w:val="0"/>
                                                  <w:marBottom w:val="0"/>
                                                  <w:divBdr>
                                                    <w:top w:val="none" w:sz="0" w:space="0" w:color="auto"/>
                                                    <w:left w:val="none" w:sz="0" w:space="0" w:color="auto"/>
                                                    <w:bottom w:val="none" w:sz="0" w:space="0" w:color="auto"/>
                                                    <w:right w:val="none" w:sz="0" w:space="0" w:color="auto"/>
                                                  </w:divBdr>
                                                </w:div>
                                                <w:div w:id="65226260">
                                                  <w:marLeft w:val="0"/>
                                                  <w:marRight w:val="0"/>
                                                  <w:marTop w:val="0"/>
                                                  <w:marBottom w:val="0"/>
                                                  <w:divBdr>
                                                    <w:top w:val="none" w:sz="0" w:space="0" w:color="auto"/>
                                                    <w:left w:val="none" w:sz="0" w:space="0" w:color="auto"/>
                                                    <w:bottom w:val="none" w:sz="0" w:space="0" w:color="auto"/>
                                                    <w:right w:val="none" w:sz="0" w:space="0" w:color="auto"/>
                                                  </w:divBdr>
                                                </w:div>
                                                <w:div w:id="103118058">
                                                  <w:marLeft w:val="0"/>
                                                  <w:marRight w:val="0"/>
                                                  <w:marTop w:val="0"/>
                                                  <w:marBottom w:val="0"/>
                                                  <w:divBdr>
                                                    <w:top w:val="none" w:sz="0" w:space="0" w:color="auto"/>
                                                    <w:left w:val="none" w:sz="0" w:space="0" w:color="auto"/>
                                                    <w:bottom w:val="none" w:sz="0" w:space="0" w:color="auto"/>
                                                    <w:right w:val="none" w:sz="0" w:space="0" w:color="auto"/>
                                                  </w:divBdr>
                                                </w:div>
                                                <w:div w:id="1299725920">
                                                  <w:marLeft w:val="0"/>
                                                  <w:marRight w:val="0"/>
                                                  <w:marTop w:val="0"/>
                                                  <w:marBottom w:val="0"/>
                                                  <w:divBdr>
                                                    <w:top w:val="none" w:sz="0" w:space="0" w:color="auto"/>
                                                    <w:left w:val="none" w:sz="0" w:space="0" w:color="auto"/>
                                                    <w:bottom w:val="none" w:sz="0" w:space="0" w:color="auto"/>
                                                    <w:right w:val="none" w:sz="0" w:space="0" w:color="auto"/>
                                                  </w:divBdr>
                                                </w:div>
                                                <w:div w:id="2033333529">
                                                  <w:marLeft w:val="0"/>
                                                  <w:marRight w:val="0"/>
                                                  <w:marTop w:val="0"/>
                                                  <w:marBottom w:val="0"/>
                                                  <w:divBdr>
                                                    <w:top w:val="none" w:sz="0" w:space="0" w:color="auto"/>
                                                    <w:left w:val="none" w:sz="0" w:space="0" w:color="auto"/>
                                                    <w:bottom w:val="none" w:sz="0" w:space="0" w:color="auto"/>
                                                    <w:right w:val="none" w:sz="0" w:space="0" w:color="auto"/>
                                                  </w:divBdr>
                                                </w:div>
                                                <w:div w:id="325010562">
                                                  <w:marLeft w:val="0"/>
                                                  <w:marRight w:val="0"/>
                                                  <w:marTop w:val="0"/>
                                                  <w:marBottom w:val="0"/>
                                                  <w:divBdr>
                                                    <w:top w:val="none" w:sz="0" w:space="0" w:color="auto"/>
                                                    <w:left w:val="none" w:sz="0" w:space="0" w:color="auto"/>
                                                    <w:bottom w:val="none" w:sz="0" w:space="0" w:color="auto"/>
                                                    <w:right w:val="none" w:sz="0" w:space="0" w:color="auto"/>
                                                  </w:divBdr>
                                                </w:div>
                                                <w:div w:id="1341394769">
                                                  <w:marLeft w:val="0"/>
                                                  <w:marRight w:val="0"/>
                                                  <w:marTop w:val="0"/>
                                                  <w:marBottom w:val="0"/>
                                                  <w:divBdr>
                                                    <w:top w:val="none" w:sz="0" w:space="0" w:color="auto"/>
                                                    <w:left w:val="none" w:sz="0" w:space="0" w:color="auto"/>
                                                    <w:bottom w:val="none" w:sz="0" w:space="0" w:color="auto"/>
                                                    <w:right w:val="none" w:sz="0" w:space="0" w:color="auto"/>
                                                  </w:divBdr>
                                                </w:div>
                                                <w:div w:id="543060114">
                                                  <w:marLeft w:val="0"/>
                                                  <w:marRight w:val="0"/>
                                                  <w:marTop w:val="0"/>
                                                  <w:marBottom w:val="0"/>
                                                  <w:divBdr>
                                                    <w:top w:val="none" w:sz="0" w:space="0" w:color="auto"/>
                                                    <w:left w:val="none" w:sz="0" w:space="0" w:color="auto"/>
                                                    <w:bottom w:val="none" w:sz="0" w:space="0" w:color="auto"/>
                                                    <w:right w:val="none" w:sz="0" w:space="0" w:color="auto"/>
                                                  </w:divBdr>
                                                </w:div>
                                                <w:div w:id="1261526226">
                                                  <w:marLeft w:val="0"/>
                                                  <w:marRight w:val="0"/>
                                                  <w:marTop w:val="0"/>
                                                  <w:marBottom w:val="0"/>
                                                  <w:divBdr>
                                                    <w:top w:val="none" w:sz="0" w:space="0" w:color="auto"/>
                                                    <w:left w:val="none" w:sz="0" w:space="0" w:color="auto"/>
                                                    <w:bottom w:val="none" w:sz="0" w:space="0" w:color="auto"/>
                                                    <w:right w:val="none" w:sz="0" w:space="0" w:color="auto"/>
                                                  </w:divBdr>
                                                </w:div>
                                                <w:div w:id="20110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7801820">
      <w:bodyDiv w:val="1"/>
      <w:marLeft w:val="0"/>
      <w:marRight w:val="0"/>
      <w:marTop w:val="0"/>
      <w:marBottom w:val="0"/>
      <w:divBdr>
        <w:top w:val="none" w:sz="0" w:space="0" w:color="auto"/>
        <w:left w:val="none" w:sz="0" w:space="0" w:color="auto"/>
        <w:bottom w:val="none" w:sz="0" w:space="0" w:color="auto"/>
        <w:right w:val="none" w:sz="0" w:space="0" w:color="auto"/>
      </w:divBdr>
      <w:divsChild>
        <w:div w:id="2091152490">
          <w:marLeft w:val="0"/>
          <w:marRight w:val="0"/>
          <w:marTop w:val="0"/>
          <w:marBottom w:val="0"/>
          <w:divBdr>
            <w:top w:val="none" w:sz="0" w:space="0" w:color="auto"/>
            <w:left w:val="none" w:sz="0" w:space="0" w:color="auto"/>
            <w:bottom w:val="none" w:sz="0" w:space="0" w:color="auto"/>
            <w:right w:val="none" w:sz="0" w:space="0" w:color="auto"/>
          </w:divBdr>
        </w:div>
      </w:divsChild>
    </w:div>
    <w:div w:id="1050494336">
      <w:bodyDiv w:val="1"/>
      <w:marLeft w:val="0"/>
      <w:marRight w:val="0"/>
      <w:marTop w:val="0"/>
      <w:marBottom w:val="0"/>
      <w:divBdr>
        <w:top w:val="none" w:sz="0" w:space="0" w:color="auto"/>
        <w:left w:val="none" w:sz="0" w:space="0" w:color="auto"/>
        <w:bottom w:val="none" w:sz="0" w:space="0" w:color="auto"/>
        <w:right w:val="none" w:sz="0" w:space="0" w:color="auto"/>
      </w:divBdr>
    </w:div>
    <w:div w:id="1076049701">
      <w:bodyDiv w:val="1"/>
      <w:marLeft w:val="0"/>
      <w:marRight w:val="0"/>
      <w:marTop w:val="0"/>
      <w:marBottom w:val="0"/>
      <w:divBdr>
        <w:top w:val="none" w:sz="0" w:space="0" w:color="auto"/>
        <w:left w:val="none" w:sz="0" w:space="0" w:color="auto"/>
        <w:bottom w:val="none" w:sz="0" w:space="0" w:color="auto"/>
        <w:right w:val="none" w:sz="0" w:space="0" w:color="auto"/>
      </w:divBdr>
      <w:divsChild>
        <w:div w:id="1702432767">
          <w:marLeft w:val="0"/>
          <w:marRight w:val="0"/>
          <w:marTop w:val="0"/>
          <w:marBottom w:val="0"/>
          <w:divBdr>
            <w:top w:val="none" w:sz="0" w:space="0" w:color="auto"/>
            <w:left w:val="none" w:sz="0" w:space="0" w:color="auto"/>
            <w:bottom w:val="none" w:sz="0" w:space="0" w:color="auto"/>
            <w:right w:val="none" w:sz="0" w:space="0" w:color="auto"/>
          </w:divBdr>
        </w:div>
        <w:div w:id="743600655">
          <w:marLeft w:val="0"/>
          <w:marRight w:val="0"/>
          <w:marTop w:val="0"/>
          <w:marBottom w:val="0"/>
          <w:divBdr>
            <w:top w:val="none" w:sz="0" w:space="0" w:color="auto"/>
            <w:left w:val="none" w:sz="0" w:space="0" w:color="auto"/>
            <w:bottom w:val="none" w:sz="0" w:space="0" w:color="auto"/>
            <w:right w:val="none" w:sz="0" w:space="0" w:color="auto"/>
          </w:divBdr>
        </w:div>
        <w:div w:id="1372460286">
          <w:marLeft w:val="0"/>
          <w:marRight w:val="0"/>
          <w:marTop w:val="0"/>
          <w:marBottom w:val="0"/>
          <w:divBdr>
            <w:top w:val="none" w:sz="0" w:space="0" w:color="auto"/>
            <w:left w:val="none" w:sz="0" w:space="0" w:color="auto"/>
            <w:bottom w:val="none" w:sz="0" w:space="0" w:color="auto"/>
            <w:right w:val="none" w:sz="0" w:space="0" w:color="auto"/>
          </w:divBdr>
        </w:div>
        <w:div w:id="1416435503">
          <w:marLeft w:val="0"/>
          <w:marRight w:val="0"/>
          <w:marTop w:val="0"/>
          <w:marBottom w:val="0"/>
          <w:divBdr>
            <w:top w:val="none" w:sz="0" w:space="0" w:color="auto"/>
            <w:left w:val="none" w:sz="0" w:space="0" w:color="auto"/>
            <w:bottom w:val="none" w:sz="0" w:space="0" w:color="auto"/>
            <w:right w:val="none" w:sz="0" w:space="0" w:color="auto"/>
          </w:divBdr>
        </w:div>
        <w:div w:id="2094155500">
          <w:marLeft w:val="0"/>
          <w:marRight w:val="0"/>
          <w:marTop w:val="0"/>
          <w:marBottom w:val="0"/>
          <w:divBdr>
            <w:top w:val="none" w:sz="0" w:space="0" w:color="auto"/>
            <w:left w:val="none" w:sz="0" w:space="0" w:color="auto"/>
            <w:bottom w:val="none" w:sz="0" w:space="0" w:color="auto"/>
            <w:right w:val="none" w:sz="0" w:space="0" w:color="auto"/>
          </w:divBdr>
        </w:div>
        <w:div w:id="1887790602">
          <w:marLeft w:val="0"/>
          <w:marRight w:val="0"/>
          <w:marTop w:val="0"/>
          <w:marBottom w:val="0"/>
          <w:divBdr>
            <w:top w:val="none" w:sz="0" w:space="0" w:color="auto"/>
            <w:left w:val="none" w:sz="0" w:space="0" w:color="auto"/>
            <w:bottom w:val="none" w:sz="0" w:space="0" w:color="auto"/>
            <w:right w:val="none" w:sz="0" w:space="0" w:color="auto"/>
          </w:divBdr>
        </w:div>
        <w:div w:id="954559391">
          <w:marLeft w:val="0"/>
          <w:marRight w:val="0"/>
          <w:marTop w:val="0"/>
          <w:marBottom w:val="0"/>
          <w:divBdr>
            <w:top w:val="none" w:sz="0" w:space="0" w:color="auto"/>
            <w:left w:val="none" w:sz="0" w:space="0" w:color="auto"/>
            <w:bottom w:val="none" w:sz="0" w:space="0" w:color="auto"/>
            <w:right w:val="none" w:sz="0" w:space="0" w:color="auto"/>
          </w:divBdr>
        </w:div>
        <w:div w:id="1601835981">
          <w:marLeft w:val="0"/>
          <w:marRight w:val="0"/>
          <w:marTop w:val="0"/>
          <w:marBottom w:val="0"/>
          <w:divBdr>
            <w:top w:val="none" w:sz="0" w:space="0" w:color="auto"/>
            <w:left w:val="none" w:sz="0" w:space="0" w:color="auto"/>
            <w:bottom w:val="none" w:sz="0" w:space="0" w:color="auto"/>
            <w:right w:val="none" w:sz="0" w:space="0" w:color="auto"/>
          </w:divBdr>
        </w:div>
        <w:div w:id="897134212">
          <w:marLeft w:val="0"/>
          <w:marRight w:val="0"/>
          <w:marTop w:val="0"/>
          <w:marBottom w:val="0"/>
          <w:divBdr>
            <w:top w:val="none" w:sz="0" w:space="0" w:color="auto"/>
            <w:left w:val="none" w:sz="0" w:space="0" w:color="auto"/>
            <w:bottom w:val="none" w:sz="0" w:space="0" w:color="auto"/>
            <w:right w:val="none" w:sz="0" w:space="0" w:color="auto"/>
          </w:divBdr>
        </w:div>
        <w:div w:id="108937057">
          <w:marLeft w:val="0"/>
          <w:marRight w:val="0"/>
          <w:marTop w:val="0"/>
          <w:marBottom w:val="0"/>
          <w:divBdr>
            <w:top w:val="none" w:sz="0" w:space="0" w:color="auto"/>
            <w:left w:val="none" w:sz="0" w:space="0" w:color="auto"/>
            <w:bottom w:val="none" w:sz="0" w:space="0" w:color="auto"/>
            <w:right w:val="none" w:sz="0" w:space="0" w:color="auto"/>
          </w:divBdr>
        </w:div>
        <w:div w:id="318533203">
          <w:marLeft w:val="0"/>
          <w:marRight w:val="0"/>
          <w:marTop w:val="0"/>
          <w:marBottom w:val="0"/>
          <w:divBdr>
            <w:top w:val="none" w:sz="0" w:space="0" w:color="auto"/>
            <w:left w:val="none" w:sz="0" w:space="0" w:color="auto"/>
            <w:bottom w:val="none" w:sz="0" w:space="0" w:color="auto"/>
            <w:right w:val="none" w:sz="0" w:space="0" w:color="auto"/>
          </w:divBdr>
        </w:div>
        <w:div w:id="406457958">
          <w:marLeft w:val="0"/>
          <w:marRight w:val="0"/>
          <w:marTop w:val="0"/>
          <w:marBottom w:val="0"/>
          <w:divBdr>
            <w:top w:val="none" w:sz="0" w:space="0" w:color="auto"/>
            <w:left w:val="none" w:sz="0" w:space="0" w:color="auto"/>
            <w:bottom w:val="none" w:sz="0" w:space="0" w:color="auto"/>
            <w:right w:val="none" w:sz="0" w:space="0" w:color="auto"/>
          </w:divBdr>
        </w:div>
        <w:div w:id="1893883945">
          <w:marLeft w:val="0"/>
          <w:marRight w:val="0"/>
          <w:marTop w:val="0"/>
          <w:marBottom w:val="0"/>
          <w:divBdr>
            <w:top w:val="none" w:sz="0" w:space="0" w:color="auto"/>
            <w:left w:val="none" w:sz="0" w:space="0" w:color="auto"/>
            <w:bottom w:val="none" w:sz="0" w:space="0" w:color="auto"/>
            <w:right w:val="none" w:sz="0" w:space="0" w:color="auto"/>
          </w:divBdr>
        </w:div>
        <w:div w:id="753433230">
          <w:marLeft w:val="0"/>
          <w:marRight w:val="0"/>
          <w:marTop w:val="0"/>
          <w:marBottom w:val="0"/>
          <w:divBdr>
            <w:top w:val="none" w:sz="0" w:space="0" w:color="auto"/>
            <w:left w:val="none" w:sz="0" w:space="0" w:color="auto"/>
            <w:bottom w:val="none" w:sz="0" w:space="0" w:color="auto"/>
            <w:right w:val="none" w:sz="0" w:space="0" w:color="auto"/>
          </w:divBdr>
        </w:div>
        <w:div w:id="951088760">
          <w:marLeft w:val="0"/>
          <w:marRight w:val="0"/>
          <w:marTop w:val="0"/>
          <w:marBottom w:val="0"/>
          <w:divBdr>
            <w:top w:val="none" w:sz="0" w:space="0" w:color="auto"/>
            <w:left w:val="none" w:sz="0" w:space="0" w:color="auto"/>
            <w:bottom w:val="none" w:sz="0" w:space="0" w:color="auto"/>
            <w:right w:val="none" w:sz="0" w:space="0" w:color="auto"/>
          </w:divBdr>
        </w:div>
        <w:div w:id="234047555">
          <w:marLeft w:val="0"/>
          <w:marRight w:val="0"/>
          <w:marTop w:val="0"/>
          <w:marBottom w:val="0"/>
          <w:divBdr>
            <w:top w:val="none" w:sz="0" w:space="0" w:color="auto"/>
            <w:left w:val="none" w:sz="0" w:space="0" w:color="auto"/>
            <w:bottom w:val="none" w:sz="0" w:space="0" w:color="auto"/>
            <w:right w:val="none" w:sz="0" w:space="0" w:color="auto"/>
          </w:divBdr>
        </w:div>
        <w:div w:id="1165708075">
          <w:marLeft w:val="0"/>
          <w:marRight w:val="0"/>
          <w:marTop w:val="0"/>
          <w:marBottom w:val="0"/>
          <w:divBdr>
            <w:top w:val="none" w:sz="0" w:space="0" w:color="auto"/>
            <w:left w:val="none" w:sz="0" w:space="0" w:color="auto"/>
            <w:bottom w:val="none" w:sz="0" w:space="0" w:color="auto"/>
            <w:right w:val="none" w:sz="0" w:space="0" w:color="auto"/>
          </w:divBdr>
        </w:div>
      </w:divsChild>
    </w:div>
    <w:div w:id="1086223676">
      <w:bodyDiv w:val="1"/>
      <w:marLeft w:val="0"/>
      <w:marRight w:val="0"/>
      <w:marTop w:val="0"/>
      <w:marBottom w:val="0"/>
      <w:divBdr>
        <w:top w:val="none" w:sz="0" w:space="0" w:color="auto"/>
        <w:left w:val="none" w:sz="0" w:space="0" w:color="auto"/>
        <w:bottom w:val="none" w:sz="0" w:space="0" w:color="auto"/>
        <w:right w:val="none" w:sz="0" w:space="0" w:color="auto"/>
      </w:divBdr>
      <w:divsChild>
        <w:div w:id="1574705615">
          <w:marLeft w:val="270"/>
          <w:marRight w:val="0"/>
          <w:marTop w:val="0"/>
          <w:marBottom w:val="0"/>
          <w:divBdr>
            <w:top w:val="none" w:sz="0" w:space="0" w:color="auto"/>
            <w:left w:val="none" w:sz="0" w:space="0" w:color="auto"/>
            <w:bottom w:val="none" w:sz="0" w:space="0" w:color="auto"/>
            <w:right w:val="none" w:sz="0" w:space="0" w:color="auto"/>
          </w:divBdr>
        </w:div>
        <w:div w:id="754008640">
          <w:marLeft w:val="270"/>
          <w:marRight w:val="0"/>
          <w:marTop w:val="0"/>
          <w:marBottom w:val="0"/>
          <w:divBdr>
            <w:top w:val="none" w:sz="0" w:space="0" w:color="auto"/>
            <w:left w:val="none" w:sz="0" w:space="0" w:color="auto"/>
            <w:bottom w:val="none" w:sz="0" w:space="0" w:color="auto"/>
            <w:right w:val="none" w:sz="0" w:space="0" w:color="auto"/>
          </w:divBdr>
        </w:div>
        <w:div w:id="865992855">
          <w:marLeft w:val="270"/>
          <w:marRight w:val="0"/>
          <w:marTop w:val="0"/>
          <w:marBottom w:val="0"/>
          <w:divBdr>
            <w:top w:val="none" w:sz="0" w:space="0" w:color="auto"/>
            <w:left w:val="none" w:sz="0" w:space="0" w:color="auto"/>
            <w:bottom w:val="none" w:sz="0" w:space="0" w:color="auto"/>
            <w:right w:val="none" w:sz="0" w:space="0" w:color="auto"/>
          </w:divBdr>
        </w:div>
        <w:div w:id="594946517">
          <w:marLeft w:val="270"/>
          <w:marRight w:val="0"/>
          <w:marTop w:val="0"/>
          <w:marBottom w:val="0"/>
          <w:divBdr>
            <w:top w:val="none" w:sz="0" w:space="0" w:color="auto"/>
            <w:left w:val="none" w:sz="0" w:space="0" w:color="auto"/>
            <w:bottom w:val="none" w:sz="0" w:space="0" w:color="auto"/>
            <w:right w:val="none" w:sz="0" w:space="0" w:color="auto"/>
          </w:divBdr>
        </w:div>
        <w:div w:id="1513227292">
          <w:marLeft w:val="270"/>
          <w:marRight w:val="0"/>
          <w:marTop w:val="0"/>
          <w:marBottom w:val="0"/>
          <w:divBdr>
            <w:top w:val="none" w:sz="0" w:space="0" w:color="auto"/>
            <w:left w:val="none" w:sz="0" w:space="0" w:color="auto"/>
            <w:bottom w:val="none" w:sz="0" w:space="0" w:color="auto"/>
            <w:right w:val="none" w:sz="0" w:space="0" w:color="auto"/>
          </w:divBdr>
        </w:div>
        <w:div w:id="905649426">
          <w:marLeft w:val="270"/>
          <w:marRight w:val="0"/>
          <w:marTop w:val="0"/>
          <w:marBottom w:val="0"/>
          <w:divBdr>
            <w:top w:val="none" w:sz="0" w:space="0" w:color="auto"/>
            <w:left w:val="none" w:sz="0" w:space="0" w:color="auto"/>
            <w:bottom w:val="none" w:sz="0" w:space="0" w:color="auto"/>
            <w:right w:val="none" w:sz="0" w:space="0" w:color="auto"/>
          </w:divBdr>
        </w:div>
        <w:div w:id="1317611169">
          <w:marLeft w:val="270"/>
          <w:marRight w:val="0"/>
          <w:marTop w:val="0"/>
          <w:marBottom w:val="0"/>
          <w:divBdr>
            <w:top w:val="none" w:sz="0" w:space="0" w:color="auto"/>
            <w:left w:val="none" w:sz="0" w:space="0" w:color="auto"/>
            <w:bottom w:val="none" w:sz="0" w:space="0" w:color="auto"/>
            <w:right w:val="none" w:sz="0" w:space="0" w:color="auto"/>
          </w:divBdr>
        </w:div>
        <w:div w:id="2101025671">
          <w:marLeft w:val="270"/>
          <w:marRight w:val="0"/>
          <w:marTop w:val="0"/>
          <w:marBottom w:val="0"/>
          <w:divBdr>
            <w:top w:val="none" w:sz="0" w:space="0" w:color="auto"/>
            <w:left w:val="none" w:sz="0" w:space="0" w:color="auto"/>
            <w:bottom w:val="none" w:sz="0" w:space="0" w:color="auto"/>
            <w:right w:val="none" w:sz="0" w:space="0" w:color="auto"/>
          </w:divBdr>
        </w:div>
        <w:div w:id="118956738">
          <w:marLeft w:val="270"/>
          <w:marRight w:val="0"/>
          <w:marTop w:val="0"/>
          <w:marBottom w:val="0"/>
          <w:divBdr>
            <w:top w:val="none" w:sz="0" w:space="0" w:color="auto"/>
            <w:left w:val="none" w:sz="0" w:space="0" w:color="auto"/>
            <w:bottom w:val="none" w:sz="0" w:space="0" w:color="auto"/>
            <w:right w:val="none" w:sz="0" w:space="0" w:color="auto"/>
          </w:divBdr>
        </w:div>
        <w:div w:id="137309596">
          <w:marLeft w:val="270"/>
          <w:marRight w:val="0"/>
          <w:marTop w:val="0"/>
          <w:marBottom w:val="0"/>
          <w:divBdr>
            <w:top w:val="none" w:sz="0" w:space="0" w:color="auto"/>
            <w:left w:val="none" w:sz="0" w:space="0" w:color="auto"/>
            <w:bottom w:val="none" w:sz="0" w:space="0" w:color="auto"/>
            <w:right w:val="none" w:sz="0" w:space="0" w:color="auto"/>
          </w:divBdr>
        </w:div>
      </w:divsChild>
    </w:div>
    <w:div w:id="1089697512">
      <w:bodyDiv w:val="1"/>
      <w:marLeft w:val="0"/>
      <w:marRight w:val="0"/>
      <w:marTop w:val="0"/>
      <w:marBottom w:val="0"/>
      <w:divBdr>
        <w:top w:val="none" w:sz="0" w:space="0" w:color="auto"/>
        <w:left w:val="none" w:sz="0" w:space="0" w:color="auto"/>
        <w:bottom w:val="none" w:sz="0" w:space="0" w:color="auto"/>
        <w:right w:val="none" w:sz="0" w:space="0" w:color="auto"/>
      </w:divBdr>
    </w:div>
    <w:div w:id="1100839115">
      <w:bodyDiv w:val="1"/>
      <w:marLeft w:val="0"/>
      <w:marRight w:val="0"/>
      <w:marTop w:val="0"/>
      <w:marBottom w:val="0"/>
      <w:divBdr>
        <w:top w:val="none" w:sz="0" w:space="0" w:color="auto"/>
        <w:left w:val="none" w:sz="0" w:space="0" w:color="auto"/>
        <w:bottom w:val="none" w:sz="0" w:space="0" w:color="auto"/>
        <w:right w:val="none" w:sz="0" w:space="0" w:color="auto"/>
      </w:divBdr>
      <w:divsChild>
        <w:div w:id="425734873">
          <w:marLeft w:val="0"/>
          <w:marRight w:val="0"/>
          <w:marTop w:val="0"/>
          <w:marBottom w:val="0"/>
          <w:divBdr>
            <w:top w:val="none" w:sz="0" w:space="0" w:color="auto"/>
            <w:left w:val="none" w:sz="0" w:space="0" w:color="auto"/>
            <w:bottom w:val="none" w:sz="0" w:space="0" w:color="auto"/>
            <w:right w:val="none" w:sz="0" w:space="0" w:color="auto"/>
          </w:divBdr>
        </w:div>
        <w:div w:id="1118137084">
          <w:marLeft w:val="0"/>
          <w:marRight w:val="0"/>
          <w:marTop w:val="0"/>
          <w:marBottom w:val="0"/>
          <w:divBdr>
            <w:top w:val="none" w:sz="0" w:space="0" w:color="auto"/>
            <w:left w:val="none" w:sz="0" w:space="0" w:color="auto"/>
            <w:bottom w:val="none" w:sz="0" w:space="0" w:color="auto"/>
            <w:right w:val="none" w:sz="0" w:space="0" w:color="auto"/>
          </w:divBdr>
        </w:div>
        <w:div w:id="1860436817">
          <w:marLeft w:val="0"/>
          <w:marRight w:val="0"/>
          <w:marTop w:val="0"/>
          <w:marBottom w:val="0"/>
          <w:divBdr>
            <w:top w:val="none" w:sz="0" w:space="0" w:color="auto"/>
            <w:left w:val="none" w:sz="0" w:space="0" w:color="auto"/>
            <w:bottom w:val="none" w:sz="0" w:space="0" w:color="auto"/>
            <w:right w:val="none" w:sz="0" w:space="0" w:color="auto"/>
          </w:divBdr>
        </w:div>
      </w:divsChild>
    </w:div>
    <w:div w:id="1106391039">
      <w:bodyDiv w:val="1"/>
      <w:marLeft w:val="0"/>
      <w:marRight w:val="0"/>
      <w:marTop w:val="0"/>
      <w:marBottom w:val="0"/>
      <w:divBdr>
        <w:top w:val="none" w:sz="0" w:space="0" w:color="auto"/>
        <w:left w:val="none" w:sz="0" w:space="0" w:color="auto"/>
        <w:bottom w:val="none" w:sz="0" w:space="0" w:color="auto"/>
        <w:right w:val="none" w:sz="0" w:space="0" w:color="auto"/>
      </w:divBdr>
    </w:div>
    <w:div w:id="1117718767">
      <w:bodyDiv w:val="1"/>
      <w:marLeft w:val="0"/>
      <w:marRight w:val="0"/>
      <w:marTop w:val="0"/>
      <w:marBottom w:val="0"/>
      <w:divBdr>
        <w:top w:val="none" w:sz="0" w:space="0" w:color="auto"/>
        <w:left w:val="none" w:sz="0" w:space="0" w:color="auto"/>
        <w:bottom w:val="none" w:sz="0" w:space="0" w:color="auto"/>
        <w:right w:val="none" w:sz="0" w:space="0" w:color="auto"/>
      </w:divBdr>
    </w:div>
    <w:div w:id="1119955842">
      <w:bodyDiv w:val="1"/>
      <w:marLeft w:val="0"/>
      <w:marRight w:val="0"/>
      <w:marTop w:val="0"/>
      <w:marBottom w:val="0"/>
      <w:divBdr>
        <w:top w:val="none" w:sz="0" w:space="0" w:color="auto"/>
        <w:left w:val="none" w:sz="0" w:space="0" w:color="auto"/>
        <w:bottom w:val="none" w:sz="0" w:space="0" w:color="auto"/>
        <w:right w:val="none" w:sz="0" w:space="0" w:color="auto"/>
      </w:divBdr>
    </w:div>
    <w:div w:id="1123622775">
      <w:bodyDiv w:val="1"/>
      <w:marLeft w:val="0"/>
      <w:marRight w:val="0"/>
      <w:marTop w:val="0"/>
      <w:marBottom w:val="0"/>
      <w:divBdr>
        <w:top w:val="none" w:sz="0" w:space="0" w:color="auto"/>
        <w:left w:val="none" w:sz="0" w:space="0" w:color="auto"/>
        <w:bottom w:val="none" w:sz="0" w:space="0" w:color="auto"/>
        <w:right w:val="none" w:sz="0" w:space="0" w:color="auto"/>
      </w:divBdr>
      <w:divsChild>
        <w:div w:id="1572740552">
          <w:marLeft w:val="0"/>
          <w:marRight w:val="0"/>
          <w:marTop w:val="0"/>
          <w:marBottom w:val="0"/>
          <w:divBdr>
            <w:top w:val="none" w:sz="0" w:space="0" w:color="auto"/>
            <w:left w:val="none" w:sz="0" w:space="0" w:color="auto"/>
            <w:bottom w:val="none" w:sz="0" w:space="0" w:color="auto"/>
            <w:right w:val="none" w:sz="0" w:space="0" w:color="auto"/>
          </w:divBdr>
        </w:div>
        <w:div w:id="592132273">
          <w:marLeft w:val="0"/>
          <w:marRight w:val="0"/>
          <w:marTop w:val="0"/>
          <w:marBottom w:val="0"/>
          <w:divBdr>
            <w:top w:val="none" w:sz="0" w:space="0" w:color="auto"/>
            <w:left w:val="none" w:sz="0" w:space="0" w:color="auto"/>
            <w:bottom w:val="none" w:sz="0" w:space="0" w:color="auto"/>
            <w:right w:val="none" w:sz="0" w:space="0" w:color="auto"/>
          </w:divBdr>
        </w:div>
        <w:div w:id="1857230761">
          <w:marLeft w:val="0"/>
          <w:marRight w:val="0"/>
          <w:marTop w:val="0"/>
          <w:marBottom w:val="0"/>
          <w:divBdr>
            <w:top w:val="none" w:sz="0" w:space="0" w:color="auto"/>
            <w:left w:val="none" w:sz="0" w:space="0" w:color="auto"/>
            <w:bottom w:val="none" w:sz="0" w:space="0" w:color="auto"/>
            <w:right w:val="none" w:sz="0" w:space="0" w:color="auto"/>
          </w:divBdr>
        </w:div>
      </w:divsChild>
    </w:div>
    <w:div w:id="1144935479">
      <w:bodyDiv w:val="1"/>
      <w:marLeft w:val="0"/>
      <w:marRight w:val="0"/>
      <w:marTop w:val="0"/>
      <w:marBottom w:val="0"/>
      <w:divBdr>
        <w:top w:val="none" w:sz="0" w:space="0" w:color="auto"/>
        <w:left w:val="none" w:sz="0" w:space="0" w:color="auto"/>
        <w:bottom w:val="none" w:sz="0" w:space="0" w:color="auto"/>
        <w:right w:val="none" w:sz="0" w:space="0" w:color="auto"/>
      </w:divBdr>
      <w:divsChild>
        <w:div w:id="1699508982">
          <w:marLeft w:val="0"/>
          <w:marRight w:val="0"/>
          <w:marTop w:val="0"/>
          <w:marBottom w:val="0"/>
          <w:divBdr>
            <w:top w:val="none" w:sz="0" w:space="0" w:color="auto"/>
            <w:left w:val="none" w:sz="0" w:space="0" w:color="auto"/>
            <w:bottom w:val="none" w:sz="0" w:space="0" w:color="auto"/>
            <w:right w:val="none" w:sz="0" w:space="0" w:color="auto"/>
          </w:divBdr>
        </w:div>
        <w:div w:id="1730108010">
          <w:marLeft w:val="0"/>
          <w:marRight w:val="0"/>
          <w:marTop w:val="0"/>
          <w:marBottom w:val="0"/>
          <w:divBdr>
            <w:top w:val="none" w:sz="0" w:space="0" w:color="auto"/>
            <w:left w:val="none" w:sz="0" w:space="0" w:color="auto"/>
            <w:bottom w:val="none" w:sz="0" w:space="0" w:color="auto"/>
            <w:right w:val="none" w:sz="0" w:space="0" w:color="auto"/>
          </w:divBdr>
        </w:div>
        <w:div w:id="811367373">
          <w:marLeft w:val="0"/>
          <w:marRight w:val="0"/>
          <w:marTop w:val="0"/>
          <w:marBottom w:val="0"/>
          <w:divBdr>
            <w:top w:val="none" w:sz="0" w:space="0" w:color="auto"/>
            <w:left w:val="none" w:sz="0" w:space="0" w:color="auto"/>
            <w:bottom w:val="none" w:sz="0" w:space="0" w:color="auto"/>
            <w:right w:val="none" w:sz="0" w:space="0" w:color="auto"/>
          </w:divBdr>
        </w:div>
        <w:div w:id="132062368">
          <w:marLeft w:val="0"/>
          <w:marRight w:val="0"/>
          <w:marTop w:val="0"/>
          <w:marBottom w:val="0"/>
          <w:divBdr>
            <w:top w:val="none" w:sz="0" w:space="0" w:color="auto"/>
            <w:left w:val="none" w:sz="0" w:space="0" w:color="auto"/>
            <w:bottom w:val="none" w:sz="0" w:space="0" w:color="auto"/>
            <w:right w:val="none" w:sz="0" w:space="0" w:color="auto"/>
          </w:divBdr>
        </w:div>
      </w:divsChild>
    </w:div>
    <w:div w:id="1171674166">
      <w:bodyDiv w:val="1"/>
      <w:marLeft w:val="0"/>
      <w:marRight w:val="0"/>
      <w:marTop w:val="0"/>
      <w:marBottom w:val="0"/>
      <w:divBdr>
        <w:top w:val="none" w:sz="0" w:space="0" w:color="auto"/>
        <w:left w:val="none" w:sz="0" w:space="0" w:color="auto"/>
        <w:bottom w:val="none" w:sz="0" w:space="0" w:color="auto"/>
        <w:right w:val="none" w:sz="0" w:space="0" w:color="auto"/>
      </w:divBdr>
    </w:div>
    <w:div w:id="1171750758">
      <w:bodyDiv w:val="1"/>
      <w:marLeft w:val="0"/>
      <w:marRight w:val="0"/>
      <w:marTop w:val="0"/>
      <w:marBottom w:val="0"/>
      <w:divBdr>
        <w:top w:val="none" w:sz="0" w:space="0" w:color="auto"/>
        <w:left w:val="none" w:sz="0" w:space="0" w:color="auto"/>
        <w:bottom w:val="none" w:sz="0" w:space="0" w:color="auto"/>
        <w:right w:val="none" w:sz="0" w:space="0" w:color="auto"/>
      </w:divBdr>
    </w:div>
    <w:div w:id="1177041495">
      <w:bodyDiv w:val="1"/>
      <w:marLeft w:val="0"/>
      <w:marRight w:val="0"/>
      <w:marTop w:val="0"/>
      <w:marBottom w:val="0"/>
      <w:divBdr>
        <w:top w:val="none" w:sz="0" w:space="0" w:color="auto"/>
        <w:left w:val="none" w:sz="0" w:space="0" w:color="auto"/>
        <w:bottom w:val="none" w:sz="0" w:space="0" w:color="auto"/>
        <w:right w:val="none" w:sz="0" w:space="0" w:color="auto"/>
      </w:divBdr>
    </w:div>
    <w:div w:id="1182278565">
      <w:bodyDiv w:val="1"/>
      <w:marLeft w:val="0"/>
      <w:marRight w:val="0"/>
      <w:marTop w:val="0"/>
      <w:marBottom w:val="0"/>
      <w:divBdr>
        <w:top w:val="none" w:sz="0" w:space="0" w:color="auto"/>
        <w:left w:val="none" w:sz="0" w:space="0" w:color="auto"/>
        <w:bottom w:val="none" w:sz="0" w:space="0" w:color="auto"/>
        <w:right w:val="none" w:sz="0" w:space="0" w:color="auto"/>
      </w:divBdr>
      <w:divsChild>
        <w:div w:id="1590121854">
          <w:marLeft w:val="0"/>
          <w:marRight w:val="0"/>
          <w:marTop w:val="0"/>
          <w:marBottom w:val="0"/>
          <w:divBdr>
            <w:top w:val="none" w:sz="0" w:space="0" w:color="auto"/>
            <w:left w:val="none" w:sz="0" w:space="0" w:color="auto"/>
            <w:bottom w:val="none" w:sz="0" w:space="0" w:color="auto"/>
            <w:right w:val="none" w:sz="0" w:space="0" w:color="auto"/>
          </w:divBdr>
        </w:div>
        <w:div w:id="1542283450">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0"/>
          <w:marBottom w:val="0"/>
          <w:divBdr>
            <w:top w:val="none" w:sz="0" w:space="0" w:color="auto"/>
            <w:left w:val="none" w:sz="0" w:space="0" w:color="auto"/>
            <w:bottom w:val="none" w:sz="0" w:space="0" w:color="auto"/>
            <w:right w:val="none" w:sz="0" w:space="0" w:color="auto"/>
          </w:divBdr>
        </w:div>
      </w:divsChild>
    </w:div>
    <w:div w:id="1183276426">
      <w:bodyDiv w:val="1"/>
      <w:marLeft w:val="0"/>
      <w:marRight w:val="0"/>
      <w:marTop w:val="0"/>
      <w:marBottom w:val="0"/>
      <w:divBdr>
        <w:top w:val="none" w:sz="0" w:space="0" w:color="auto"/>
        <w:left w:val="none" w:sz="0" w:space="0" w:color="auto"/>
        <w:bottom w:val="none" w:sz="0" w:space="0" w:color="auto"/>
        <w:right w:val="none" w:sz="0" w:space="0" w:color="auto"/>
      </w:divBdr>
    </w:div>
    <w:div w:id="1187064914">
      <w:bodyDiv w:val="1"/>
      <w:marLeft w:val="0"/>
      <w:marRight w:val="0"/>
      <w:marTop w:val="0"/>
      <w:marBottom w:val="0"/>
      <w:divBdr>
        <w:top w:val="none" w:sz="0" w:space="0" w:color="auto"/>
        <w:left w:val="none" w:sz="0" w:space="0" w:color="auto"/>
        <w:bottom w:val="none" w:sz="0" w:space="0" w:color="auto"/>
        <w:right w:val="none" w:sz="0" w:space="0" w:color="auto"/>
      </w:divBdr>
    </w:div>
    <w:div w:id="1200051143">
      <w:bodyDiv w:val="1"/>
      <w:marLeft w:val="0"/>
      <w:marRight w:val="0"/>
      <w:marTop w:val="0"/>
      <w:marBottom w:val="0"/>
      <w:divBdr>
        <w:top w:val="none" w:sz="0" w:space="0" w:color="auto"/>
        <w:left w:val="none" w:sz="0" w:space="0" w:color="auto"/>
        <w:bottom w:val="none" w:sz="0" w:space="0" w:color="auto"/>
        <w:right w:val="none" w:sz="0" w:space="0" w:color="auto"/>
      </w:divBdr>
      <w:divsChild>
        <w:div w:id="773521799">
          <w:marLeft w:val="0"/>
          <w:marRight w:val="0"/>
          <w:marTop w:val="0"/>
          <w:marBottom w:val="0"/>
          <w:divBdr>
            <w:top w:val="none" w:sz="0" w:space="0" w:color="auto"/>
            <w:left w:val="none" w:sz="0" w:space="0" w:color="auto"/>
            <w:bottom w:val="none" w:sz="0" w:space="0" w:color="auto"/>
            <w:right w:val="none" w:sz="0" w:space="0" w:color="auto"/>
          </w:divBdr>
        </w:div>
        <w:div w:id="280384106">
          <w:marLeft w:val="0"/>
          <w:marRight w:val="0"/>
          <w:marTop w:val="0"/>
          <w:marBottom w:val="0"/>
          <w:divBdr>
            <w:top w:val="none" w:sz="0" w:space="0" w:color="auto"/>
            <w:left w:val="none" w:sz="0" w:space="0" w:color="auto"/>
            <w:bottom w:val="none" w:sz="0" w:space="0" w:color="auto"/>
            <w:right w:val="none" w:sz="0" w:space="0" w:color="auto"/>
          </w:divBdr>
        </w:div>
        <w:div w:id="1250653716">
          <w:marLeft w:val="0"/>
          <w:marRight w:val="0"/>
          <w:marTop w:val="0"/>
          <w:marBottom w:val="0"/>
          <w:divBdr>
            <w:top w:val="none" w:sz="0" w:space="0" w:color="auto"/>
            <w:left w:val="none" w:sz="0" w:space="0" w:color="auto"/>
            <w:bottom w:val="none" w:sz="0" w:space="0" w:color="auto"/>
            <w:right w:val="none" w:sz="0" w:space="0" w:color="auto"/>
          </w:divBdr>
        </w:div>
        <w:div w:id="2096706001">
          <w:marLeft w:val="0"/>
          <w:marRight w:val="0"/>
          <w:marTop w:val="0"/>
          <w:marBottom w:val="0"/>
          <w:divBdr>
            <w:top w:val="none" w:sz="0" w:space="0" w:color="auto"/>
            <w:left w:val="none" w:sz="0" w:space="0" w:color="auto"/>
            <w:bottom w:val="none" w:sz="0" w:space="0" w:color="auto"/>
            <w:right w:val="none" w:sz="0" w:space="0" w:color="auto"/>
          </w:divBdr>
        </w:div>
      </w:divsChild>
    </w:div>
    <w:div w:id="1200506032">
      <w:bodyDiv w:val="1"/>
      <w:marLeft w:val="0"/>
      <w:marRight w:val="0"/>
      <w:marTop w:val="0"/>
      <w:marBottom w:val="0"/>
      <w:divBdr>
        <w:top w:val="none" w:sz="0" w:space="0" w:color="auto"/>
        <w:left w:val="none" w:sz="0" w:space="0" w:color="auto"/>
        <w:bottom w:val="none" w:sz="0" w:space="0" w:color="auto"/>
        <w:right w:val="none" w:sz="0" w:space="0" w:color="auto"/>
      </w:divBdr>
    </w:div>
    <w:div w:id="1224489549">
      <w:bodyDiv w:val="1"/>
      <w:marLeft w:val="0"/>
      <w:marRight w:val="0"/>
      <w:marTop w:val="0"/>
      <w:marBottom w:val="0"/>
      <w:divBdr>
        <w:top w:val="none" w:sz="0" w:space="0" w:color="auto"/>
        <w:left w:val="none" w:sz="0" w:space="0" w:color="auto"/>
        <w:bottom w:val="none" w:sz="0" w:space="0" w:color="auto"/>
        <w:right w:val="none" w:sz="0" w:space="0" w:color="auto"/>
      </w:divBdr>
    </w:div>
    <w:div w:id="1233544068">
      <w:bodyDiv w:val="1"/>
      <w:marLeft w:val="0"/>
      <w:marRight w:val="0"/>
      <w:marTop w:val="0"/>
      <w:marBottom w:val="0"/>
      <w:divBdr>
        <w:top w:val="none" w:sz="0" w:space="0" w:color="auto"/>
        <w:left w:val="none" w:sz="0" w:space="0" w:color="auto"/>
        <w:bottom w:val="none" w:sz="0" w:space="0" w:color="auto"/>
        <w:right w:val="none" w:sz="0" w:space="0" w:color="auto"/>
      </w:divBdr>
      <w:divsChild>
        <w:div w:id="1939287039">
          <w:marLeft w:val="0"/>
          <w:marRight w:val="0"/>
          <w:marTop w:val="0"/>
          <w:marBottom w:val="0"/>
          <w:divBdr>
            <w:top w:val="none" w:sz="0" w:space="0" w:color="auto"/>
            <w:left w:val="none" w:sz="0" w:space="0" w:color="auto"/>
            <w:bottom w:val="none" w:sz="0" w:space="0" w:color="auto"/>
            <w:right w:val="none" w:sz="0" w:space="0" w:color="auto"/>
          </w:divBdr>
        </w:div>
        <w:div w:id="1771581444">
          <w:marLeft w:val="0"/>
          <w:marRight w:val="0"/>
          <w:marTop w:val="0"/>
          <w:marBottom w:val="0"/>
          <w:divBdr>
            <w:top w:val="none" w:sz="0" w:space="0" w:color="auto"/>
            <w:left w:val="none" w:sz="0" w:space="0" w:color="auto"/>
            <w:bottom w:val="none" w:sz="0" w:space="0" w:color="auto"/>
            <w:right w:val="none" w:sz="0" w:space="0" w:color="auto"/>
          </w:divBdr>
        </w:div>
        <w:div w:id="732853718">
          <w:marLeft w:val="0"/>
          <w:marRight w:val="0"/>
          <w:marTop w:val="0"/>
          <w:marBottom w:val="0"/>
          <w:divBdr>
            <w:top w:val="none" w:sz="0" w:space="0" w:color="auto"/>
            <w:left w:val="none" w:sz="0" w:space="0" w:color="auto"/>
            <w:bottom w:val="none" w:sz="0" w:space="0" w:color="auto"/>
            <w:right w:val="none" w:sz="0" w:space="0" w:color="auto"/>
          </w:divBdr>
        </w:div>
        <w:div w:id="1337079332">
          <w:marLeft w:val="0"/>
          <w:marRight w:val="0"/>
          <w:marTop w:val="0"/>
          <w:marBottom w:val="0"/>
          <w:divBdr>
            <w:top w:val="none" w:sz="0" w:space="0" w:color="auto"/>
            <w:left w:val="none" w:sz="0" w:space="0" w:color="auto"/>
            <w:bottom w:val="none" w:sz="0" w:space="0" w:color="auto"/>
            <w:right w:val="none" w:sz="0" w:space="0" w:color="auto"/>
          </w:divBdr>
        </w:div>
        <w:div w:id="200559572">
          <w:marLeft w:val="0"/>
          <w:marRight w:val="0"/>
          <w:marTop w:val="0"/>
          <w:marBottom w:val="0"/>
          <w:divBdr>
            <w:top w:val="none" w:sz="0" w:space="0" w:color="auto"/>
            <w:left w:val="none" w:sz="0" w:space="0" w:color="auto"/>
            <w:bottom w:val="none" w:sz="0" w:space="0" w:color="auto"/>
            <w:right w:val="none" w:sz="0" w:space="0" w:color="auto"/>
          </w:divBdr>
        </w:div>
        <w:div w:id="394553240">
          <w:marLeft w:val="0"/>
          <w:marRight w:val="0"/>
          <w:marTop w:val="0"/>
          <w:marBottom w:val="0"/>
          <w:divBdr>
            <w:top w:val="none" w:sz="0" w:space="0" w:color="auto"/>
            <w:left w:val="none" w:sz="0" w:space="0" w:color="auto"/>
            <w:bottom w:val="none" w:sz="0" w:space="0" w:color="auto"/>
            <w:right w:val="none" w:sz="0" w:space="0" w:color="auto"/>
          </w:divBdr>
        </w:div>
        <w:div w:id="1595943036">
          <w:marLeft w:val="0"/>
          <w:marRight w:val="0"/>
          <w:marTop w:val="0"/>
          <w:marBottom w:val="0"/>
          <w:divBdr>
            <w:top w:val="none" w:sz="0" w:space="0" w:color="auto"/>
            <w:left w:val="none" w:sz="0" w:space="0" w:color="auto"/>
            <w:bottom w:val="none" w:sz="0" w:space="0" w:color="auto"/>
            <w:right w:val="none" w:sz="0" w:space="0" w:color="auto"/>
          </w:divBdr>
        </w:div>
        <w:div w:id="546989976">
          <w:marLeft w:val="0"/>
          <w:marRight w:val="0"/>
          <w:marTop w:val="0"/>
          <w:marBottom w:val="0"/>
          <w:divBdr>
            <w:top w:val="none" w:sz="0" w:space="0" w:color="auto"/>
            <w:left w:val="none" w:sz="0" w:space="0" w:color="auto"/>
            <w:bottom w:val="none" w:sz="0" w:space="0" w:color="auto"/>
            <w:right w:val="none" w:sz="0" w:space="0" w:color="auto"/>
          </w:divBdr>
        </w:div>
        <w:div w:id="1452675318">
          <w:marLeft w:val="0"/>
          <w:marRight w:val="0"/>
          <w:marTop w:val="0"/>
          <w:marBottom w:val="0"/>
          <w:divBdr>
            <w:top w:val="none" w:sz="0" w:space="0" w:color="auto"/>
            <w:left w:val="none" w:sz="0" w:space="0" w:color="auto"/>
            <w:bottom w:val="none" w:sz="0" w:space="0" w:color="auto"/>
            <w:right w:val="none" w:sz="0" w:space="0" w:color="auto"/>
          </w:divBdr>
        </w:div>
        <w:div w:id="1199388601">
          <w:marLeft w:val="0"/>
          <w:marRight w:val="0"/>
          <w:marTop w:val="0"/>
          <w:marBottom w:val="0"/>
          <w:divBdr>
            <w:top w:val="none" w:sz="0" w:space="0" w:color="auto"/>
            <w:left w:val="none" w:sz="0" w:space="0" w:color="auto"/>
            <w:bottom w:val="none" w:sz="0" w:space="0" w:color="auto"/>
            <w:right w:val="none" w:sz="0" w:space="0" w:color="auto"/>
          </w:divBdr>
        </w:div>
        <w:div w:id="1183742255">
          <w:marLeft w:val="0"/>
          <w:marRight w:val="0"/>
          <w:marTop w:val="0"/>
          <w:marBottom w:val="0"/>
          <w:divBdr>
            <w:top w:val="none" w:sz="0" w:space="0" w:color="auto"/>
            <w:left w:val="none" w:sz="0" w:space="0" w:color="auto"/>
            <w:bottom w:val="none" w:sz="0" w:space="0" w:color="auto"/>
            <w:right w:val="none" w:sz="0" w:space="0" w:color="auto"/>
          </w:divBdr>
        </w:div>
        <w:div w:id="732511957">
          <w:marLeft w:val="0"/>
          <w:marRight w:val="0"/>
          <w:marTop w:val="0"/>
          <w:marBottom w:val="0"/>
          <w:divBdr>
            <w:top w:val="none" w:sz="0" w:space="0" w:color="auto"/>
            <w:left w:val="none" w:sz="0" w:space="0" w:color="auto"/>
            <w:bottom w:val="none" w:sz="0" w:space="0" w:color="auto"/>
            <w:right w:val="none" w:sz="0" w:space="0" w:color="auto"/>
          </w:divBdr>
        </w:div>
        <w:div w:id="290748127">
          <w:marLeft w:val="0"/>
          <w:marRight w:val="0"/>
          <w:marTop w:val="0"/>
          <w:marBottom w:val="0"/>
          <w:divBdr>
            <w:top w:val="none" w:sz="0" w:space="0" w:color="auto"/>
            <w:left w:val="none" w:sz="0" w:space="0" w:color="auto"/>
            <w:bottom w:val="none" w:sz="0" w:space="0" w:color="auto"/>
            <w:right w:val="none" w:sz="0" w:space="0" w:color="auto"/>
          </w:divBdr>
        </w:div>
        <w:div w:id="11499619">
          <w:marLeft w:val="0"/>
          <w:marRight w:val="0"/>
          <w:marTop w:val="0"/>
          <w:marBottom w:val="0"/>
          <w:divBdr>
            <w:top w:val="none" w:sz="0" w:space="0" w:color="auto"/>
            <w:left w:val="none" w:sz="0" w:space="0" w:color="auto"/>
            <w:bottom w:val="none" w:sz="0" w:space="0" w:color="auto"/>
            <w:right w:val="none" w:sz="0" w:space="0" w:color="auto"/>
          </w:divBdr>
        </w:div>
        <w:div w:id="158469306">
          <w:marLeft w:val="0"/>
          <w:marRight w:val="0"/>
          <w:marTop w:val="0"/>
          <w:marBottom w:val="0"/>
          <w:divBdr>
            <w:top w:val="none" w:sz="0" w:space="0" w:color="auto"/>
            <w:left w:val="none" w:sz="0" w:space="0" w:color="auto"/>
            <w:bottom w:val="none" w:sz="0" w:space="0" w:color="auto"/>
            <w:right w:val="none" w:sz="0" w:space="0" w:color="auto"/>
          </w:divBdr>
        </w:div>
        <w:div w:id="1373967277">
          <w:marLeft w:val="0"/>
          <w:marRight w:val="0"/>
          <w:marTop w:val="0"/>
          <w:marBottom w:val="0"/>
          <w:divBdr>
            <w:top w:val="none" w:sz="0" w:space="0" w:color="auto"/>
            <w:left w:val="none" w:sz="0" w:space="0" w:color="auto"/>
            <w:bottom w:val="none" w:sz="0" w:space="0" w:color="auto"/>
            <w:right w:val="none" w:sz="0" w:space="0" w:color="auto"/>
          </w:divBdr>
        </w:div>
        <w:div w:id="1901206438">
          <w:marLeft w:val="0"/>
          <w:marRight w:val="0"/>
          <w:marTop w:val="0"/>
          <w:marBottom w:val="0"/>
          <w:divBdr>
            <w:top w:val="none" w:sz="0" w:space="0" w:color="auto"/>
            <w:left w:val="none" w:sz="0" w:space="0" w:color="auto"/>
            <w:bottom w:val="none" w:sz="0" w:space="0" w:color="auto"/>
            <w:right w:val="none" w:sz="0" w:space="0" w:color="auto"/>
          </w:divBdr>
        </w:div>
        <w:div w:id="1240865849">
          <w:marLeft w:val="0"/>
          <w:marRight w:val="0"/>
          <w:marTop w:val="0"/>
          <w:marBottom w:val="0"/>
          <w:divBdr>
            <w:top w:val="none" w:sz="0" w:space="0" w:color="auto"/>
            <w:left w:val="none" w:sz="0" w:space="0" w:color="auto"/>
            <w:bottom w:val="none" w:sz="0" w:space="0" w:color="auto"/>
            <w:right w:val="none" w:sz="0" w:space="0" w:color="auto"/>
          </w:divBdr>
        </w:div>
        <w:div w:id="1083644678">
          <w:marLeft w:val="0"/>
          <w:marRight w:val="0"/>
          <w:marTop w:val="0"/>
          <w:marBottom w:val="0"/>
          <w:divBdr>
            <w:top w:val="none" w:sz="0" w:space="0" w:color="auto"/>
            <w:left w:val="none" w:sz="0" w:space="0" w:color="auto"/>
            <w:bottom w:val="none" w:sz="0" w:space="0" w:color="auto"/>
            <w:right w:val="none" w:sz="0" w:space="0" w:color="auto"/>
          </w:divBdr>
        </w:div>
        <w:div w:id="1160851995">
          <w:marLeft w:val="0"/>
          <w:marRight w:val="0"/>
          <w:marTop w:val="0"/>
          <w:marBottom w:val="0"/>
          <w:divBdr>
            <w:top w:val="none" w:sz="0" w:space="0" w:color="auto"/>
            <w:left w:val="none" w:sz="0" w:space="0" w:color="auto"/>
            <w:bottom w:val="none" w:sz="0" w:space="0" w:color="auto"/>
            <w:right w:val="none" w:sz="0" w:space="0" w:color="auto"/>
          </w:divBdr>
        </w:div>
        <w:div w:id="1160074350">
          <w:marLeft w:val="0"/>
          <w:marRight w:val="0"/>
          <w:marTop w:val="0"/>
          <w:marBottom w:val="0"/>
          <w:divBdr>
            <w:top w:val="none" w:sz="0" w:space="0" w:color="auto"/>
            <w:left w:val="none" w:sz="0" w:space="0" w:color="auto"/>
            <w:bottom w:val="none" w:sz="0" w:space="0" w:color="auto"/>
            <w:right w:val="none" w:sz="0" w:space="0" w:color="auto"/>
          </w:divBdr>
        </w:div>
        <w:div w:id="337927181">
          <w:marLeft w:val="0"/>
          <w:marRight w:val="0"/>
          <w:marTop w:val="0"/>
          <w:marBottom w:val="0"/>
          <w:divBdr>
            <w:top w:val="none" w:sz="0" w:space="0" w:color="auto"/>
            <w:left w:val="none" w:sz="0" w:space="0" w:color="auto"/>
            <w:bottom w:val="none" w:sz="0" w:space="0" w:color="auto"/>
            <w:right w:val="none" w:sz="0" w:space="0" w:color="auto"/>
          </w:divBdr>
        </w:div>
        <w:div w:id="257443957">
          <w:marLeft w:val="0"/>
          <w:marRight w:val="0"/>
          <w:marTop w:val="0"/>
          <w:marBottom w:val="0"/>
          <w:divBdr>
            <w:top w:val="none" w:sz="0" w:space="0" w:color="auto"/>
            <w:left w:val="none" w:sz="0" w:space="0" w:color="auto"/>
            <w:bottom w:val="none" w:sz="0" w:space="0" w:color="auto"/>
            <w:right w:val="none" w:sz="0" w:space="0" w:color="auto"/>
          </w:divBdr>
        </w:div>
      </w:divsChild>
    </w:div>
    <w:div w:id="1234661054">
      <w:bodyDiv w:val="1"/>
      <w:marLeft w:val="0"/>
      <w:marRight w:val="0"/>
      <w:marTop w:val="0"/>
      <w:marBottom w:val="0"/>
      <w:divBdr>
        <w:top w:val="none" w:sz="0" w:space="0" w:color="auto"/>
        <w:left w:val="none" w:sz="0" w:space="0" w:color="auto"/>
        <w:bottom w:val="none" w:sz="0" w:space="0" w:color="auto"/>
        <w:right w:val="none" w:sz="0" w:space="0" w:color="auto"/>
      </w:divBdr>
    </w:div>
    <w:div w:id="1257442416">
      <w:bodyDiv w:val="1"/>
      <w:marLeft w:val="0"/>
      <w:marRight w:val="0"/>
      <w:marTop w:val="0"/>
      <w:marBottom w:val="0"/>
      <w:divBdr>
        <w:top w:val="none" w:sz="0" w:space="0" w:color="auto"/>
        <w:left w:val="none" w:sz="0" w:space="0" w:color="auto"/>
        <w:bottom w:val="none" w:sz="0" w:space="0" w:color="auto"/>
        <w:right w:val="none" w:sz="0" w:space="0" w:color="auto"/>
      </w:divBdr>
    </w:div>
    <w:div w:id="1275331929">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7539481">
      <w:bodyDiv w:val="1"/>
      <w:marLeft w:val="0"/>
      <w:marRight w:val="0"/>
      <w:marTop w:val="0"/>
      <w:marBottom w:val="0"/>
      <w:divBdr>
        <w:top w:val="none" w:sz="0" w:space="0" w:color="auto"/>
        <w:left w:val="none" w:sz="0" w:space="0" w:color="auto"/>
        <w:bottom w:val="none" w:sz="0" w:space="0" w:color="auto"/>
        <w:right w:val="none" w:sz="0" w:space="0" w:color="auto"/>
      </w:divBdr>
    </w:div>
    <w:div w:id="1299065716">
      <w:bodyDiv w:val="1"/>
      <w:marLeft w:val="0"/>
      <w:marRight w:val="0"/>
      <w:marTop w:val="0"/>
      <w:marBottom w:val="0"/>
      <w:divBdr>
        <w:top w:val="none" w:sz="0" w:space="0" w:color="auto"/>
        <w:left w:val="none" w:sz="0" w:space="0" w:color="auto"/>
        <w:bottom w:val="none" w:sz="0" w:space="0" w:color="auto"/>
        <w:right w:val="none" w:sz="0" w:space="0" w:color="auto"/>
      </w:divBdr>
      <w:divsChild>
        <w:div w:id="845747115">
          <w:marLeft w:val="0"/>
          <w:marRight w:val="0"/>
          <w:marTop w:val="0"/>
          <w:marBottom w:val="0"/>
          <w:divBdr>
            <w:top w:val="none" w:sz="0" w:space="0" w:color="auto"/>
            <w:left w:val="none" w:sz="0" w:space="0" w:color="auto"/>
            <w:bottom w:val="none" w:sz="0" w:space="0" w:color="auto"/>
            <w:right w:val="none" w:sz="0" w:space="0" w:color="auto"/>
          </w:divBdr>
        </w:div>
        <w:div w:id="307368964">
          <w:marLeft w:val="0"/>
          <w:marRight w:val="0"/>
          <w:marTop w:val="0"/>
          <w:marBottom w:val="0"/>
          <w:divBdr>
            <w:top w:val="none" w:sz="0" w:space="0" w:color="auto"/>
            <w:left w:val="none" w:sz="0" w:space="0" w:color="auto"/>
            <w:bottom w:val="none" w:sz="0" w:space="0" w:color="auto"/>
            <w:right w:val="none" w:sz="0" w:space="0" w:color="auto"/>
          </w:divBdr>
        </w:div>
        <w:div w:id="2040474705">
          <w:marLeft w:val="0"/>
          <w:marRight w:val="0"/>
          <w:marTop w:val="0"/>
          <w:marBottom w:val="0"/>
          <w:divBdr>
            <w:top w:val="none" w:sz="0" w:space="0" w:color="auto"/>
            <w:left w:val="none" w:sz="0" w:space="0" w:color="auto"/>
            <w:bottom w:val="none" w:sz="0" w:space="0" w:color="auto"/>
            <w:right w:val="none" w:sz="0" w:space="0" w:color="auto"/>
          </w:divBdr>
        </w:div>
        <w:div w:id="637535306">
          <w:marLeft w:val="0"/>
          <w:marRight w:val="0"/>
          <w:marTop w:val="0"/>
          <w:marBottom w:val="0"/>
          <w:divBdr>
            <w:top w:val="none" w:sz="0" w:space="0" w:color="auto"/>
            <w:left w:val="none" w:sz="0" w:space="0" w:color="auto"/>
            <w:bottom w:val="none" w:sz="0" w:space="0" w:color="auto"/>
            <w:right w:val="none" w:sz="0" w:space="0" w:color="auto"/>
          </w:divBdr>
        </w:div>
        <w:div w:id="349920351">
          <w:marLeft w:val="0"/>
          <w:marRight w:val="0"/>
          <w:marTop w:val="0"/>
          <w:marBottom w:val="0"/>
          <w:divBdr>
            <w:top w:val="none" w:sz="0" w:space="0" w:color="auto"/>
            <w:left w:val="none" w:sz="0" w:space="0" w:color="auto"/>
            <w:bottom w:val="none" w:sz="0" w:space="0" w:color="auto"/>
            <w:right w:val="none" w:sz="0" w:space="0" w:color="auto"/>
          </w:divBdr>
        </w:div>
        <w:div w:id="1098408919">
          <w:marLeft w:val="0"/>
          <w:marRight w:val="0"/>
          <w:marTop w:val="0"/>
          <w:marBottom w:val="0"/>
          <w:divBdr>
            <w:top w:val="none" w:sz="0" w:space="0" w:color="auto"/>
            <w:left w:val="none" w:sz="0" w:space="0" w:color="auto"/>
            <w:bottom w:val="none" w:sz="0" w:space="0" w:color="auto"/>
            <w:right w:val="none" w:sz="0" w:space="0" w:color="auto"/>
          </w:divBdr>
        </w:div>
        <w:div w:id="1616055839">
          <w:marLeft w:val="0"/>
          <w:marRight w:val="0"/>
          <w:marTop w:val="0"/>
          <w:marBottom w:val="0"/>
          <w:divBdr>
            <w:top w:val="none" w:sz="0" w:space="0" w:color="auto"/>
            <w:left w:val="none" w:sz="0" w:space="0" w:color="auto"/>
            <w:bottom w:val="none" w:sz="0" w:space="0" w:color="auto"/>
            <w:right w:val="none" w:sz="0" w:space="0" w:color="auto"/>
          </w:divBdr>
        </w:div>
      </w:divsChild>
    </w:div>
    <w:div w:id="1314407592">
      <w:bodyDiv w:val="1"/>
      <w:marLeft w:val="0"/>
      <w:marRight w:val="0"/>
      <w:marTop w:val="0"/>
      <w:marBottom w:val="0"/>
      <w:divBdr>
        <w:top w:val="none" w:sz="0" w:space="0" w:color="auto"/>
        <w:left w:val="none" w:sz="0" w:space="0" w:color="auto"/>
        <w:bottom w:val="none" w:sz="0" w:space="0" w:color="auto"/>
        <w:right w:val="none" w:sz="0" w:space="0" w:color="auto"/>
      </w:divBdr>
    </w:div>
    <w:div w:id="1323437103">
      <w:bodyDiv w:val="1"/>
      <w:marLeft w:val="0"/>
      <w:marRight w:val="0"/>
      <w:marTop w:val="0"/>
      <w:marBottom w:val="0"/>
      <w:divBdr>
        <w:top w:val="none" w:sz="0" w:space="0" w:color="auto"/>
        <w:left w:val="none" w:sz="0" w:space="0" w:color="auto"/>
        <w:bottom w:val="none" w:sz="0" w:space="0" w:color="auto"/>
        <w:right w:val="none" w:sz="0" w:space="0" w:color="auto"/>
      </w:divBdr>
    </w:div>
    <w:div w:id="1353799005">
      <w:bodyDiv w:val="1"/>
      <w:marLeft w:val="0"/>
      <w:marRight w:val="0"/>
      <w:marTop w:val="0"/>
      <w:marBottom w:val="0"/>
      <w:divBdr>
        <w:top w:val="none" w:sz="0" w:space="0" w:color="auto"/>
        <w:left w:val="none" w:sz="0" w:space="0" w:color="auto"/>
        <w:bottom w:val="none" w:sz="0" w:space="0" w:color="auto"/>
        <w:right w:val="none" w:sz="0" w:space="0" w:color="auto"/>
      </w:divBdr>
      <w:divsChild>
        <w:div w:id="304892922">
          <w:marLeft w:val="0"/>
          <w:marRight w:val="0"/>
          <w:marTop w:val="0"/>
          <w:marBottom w:val="0"/>
          <w:divBdr>
            <w:top w:val="single" w:sz="8" w:space="1" w:color="auto"/>
            <w:left w:val="single" w:sz="8" w:space="4" w:color="auto"/>
            <w:bottom w:val="single" w:sz="8" w:space="1" w:color="auto"/>
            <w:right w:val="single" w:sz="8" w:space="4" w:color="auto"/>
          </w:divBdr>
        </w:div>
      </w:divsChild>
    </w:div>
    <w:div w:id="1378702912">
      <w:bodyDiv w:val="1"/>
      <w:marLeft w:val="0"/>
      <w:marRight w:val="0"/>
      <w:marTop w:val="0"/>
      <w:marBottom w:val="0"/>
      <w:divBdr>
        <w:top w:val="none" w:sz="0" w:space="0" w:color="auto"/>
        <w:left w:val="none" w:sz="0" w:space="0" w:color="auto"/>
        <w:bottom w:val="none" w:sz="0" w:space="0" w:color="auto"/>
        <w:right w:val="none" w:sz="0" w:space="0" w:color="auto"/>
      </w:divBdr>
    </w:div>
    <w:div w:id="1394936972">
      <w:bodyDiv w:val="1"/>
      <w:marLeft w:val="0"/>
      <w:marRight w:val="0"/>
      <w:marTop w:val="0"/>
      <w:marBottom w:val="0"/>
      <w:divBdr>
        <w:top w:val="none" w:sz="0" w:space="0" w:color="auto"/>
        <w:left w:val="none" w:sz="0" w:space="0" w:color="auto"/>
        <w:bottom w:val="none" w:sz="0" w:space="0" w:color="auto"/>
        <w:right w:val="none" w:sz="0" w:space="0" w:color="auto"/>
      </w:divBdr>
    </w:div>
    <w:div w:id="1426224599">
      <w:bodyDiv w:val="1"/>
      <w:marLeft w:val="0"/>
      <w:marRight w:val="0"/>
      <w:marTop w:val="0"/>
      <w:marBottom w:val="0"/>
      <w:divBdr>
        <w:top w:val="none" w:sz="0" w:space="0" w:color="auto"/>
        <w:left w:val="none" w:sz="0" w:space="0" w:color="auto"/>
        <w:bottom w:val="none" w:sz="0" w:space="0" w:color="auto"/>
        <w:right w:val="none" w:sz="0" w:space="0" w:color="auto"/>
      </w:divBdr>
    </w:div>
    <w:div w:id="1437366314">
      <w:bodyDiv w:val="1"/>
      <w:marLeft w:val="0"/>
      <w:marRight w:val="0"/>
      <w:marTop w:val="0"/>
      <w:marBottom w:val="0"/>
      <w:divBdr>
        <w:top w:val="none" w:sz="0" w:space="0" w:color="auto"/>
        <w:left w:val="none" w:sz="0" w:space="0" w:color="auto"/>
        <w:bottom w:val="none" w:sz="0" w:space="0" w:color="auto"/>
        <w:right w:val="none" w:sz="0" w:space="0" w:color="auto"/>
      </w:divBdr>
      <w:divsChild>
        <w:div w:id="391663668">
          <w:marLeft w:val="0"/>
          <w:marRight w:val="0"/>
          <w:marTop w:val="0"/>
          <w:marBottom w:val="0"/>
          <w:divBdr>
            <w:top w:val="none" w:sz="0" w:space="0" w:color="auto"/>
            <w:left w:val="none" w:sz="0" w:space="0" w:color="auto"/>
            <w:bottom w:val="none" w:sz="0" w:space="0" w:color="auto"/>
            <w:right w:val="none" w:sz="0" w:space="0" w:color="auto"/>
          </w:divBdr>
        </w:div>
        <w:div w:id="2037152522">
          <w:marLeft w:val="0"/>
          <w:marRight w:val="0"/>
          <w:marTop w:val="0"/>
          <w:marBottom w:val="0"/>
          <w:divBdr>
            <w:top w:val="none" w:sz="0" w:space="0" w:color="auto"/>
            <w:left w:val="none" w:sz="0" w:space="0" w:color="auto"/>
            <w:bottom w:val="none" w:sz="0" w:space="0" w:color="auto"/>
            <w:right w:val="none" w:sz="0" w:space="0" w:color="auto"/>
          </w:divBdr>
        </w:div>
      </w:divsChild>
    </w:div>
    <w:div w:id="1441488246">
      <w:bodyDiv w:val="1"/>
      <w:marLeft w:val="0"/>
      <w:marRight w:val="0"/>
      <w:marTop w:val="0"/>
      <w:marBottom w:val="0"/>
      <w:divBdr>
        <w:top w:val="none" w:sz="0" w:space="0" w:color="auto"/>
        <w:left w:val="none" w:sz="0" w:space="0" w:color="auto"/>
        <w:bottom w:val="none" w:sz="0" w:space="0" w:color="auto"/>
        <w:right w:val="none" w:sz="0" w:space="0" w:color="auto"/>
      </w:divBdr>
    </w:div>
    <w:div w:id="1441879749">
      <w:bodyDiv w:val="1"/>
      <w:marLeft w:val="0"/>
      <w:marRight w:val="0"/>
      <w:marTop w:val="0"/>
      <w:marBottom w:val="0"/>
      <w:divBdr>
        <w:top w:val="none" w:sz="0" w:space="0" w:color="auto"/>
        <w:left w:val="none" w:sz="0" w:space="0" w:color="auto"/>
        <w:bottom w:val="none" w:sz="0" w:space="0" w:color="auto"/>
        <w:right w:val="none" w:sz="0" w:space="0" w:color="auto"/>
      </w:divBdr>
      <w:divsChild>
        <w:div w:id="1448161173">
          <w:marLeft w:val="0"/>
          <w:marRight w:val="0"/>
          <w:marTop w:val="0"/>
          <w:marBottom w:val="900"/>
          <w:divBdr>
            <w:top w:val="none" w:sz="0" w:space="0" w:color="auto"/>
            <w:left w:val="none" w:sz="0" w:space="0" w:color="auto"/>
            <w:bottom w:val="none" w:sz="0" w:space="0" w:color="auto"/>
            <w:right w:val="none" w:sz="0" w:space="0" w:color="auto"/>
          </w:divBdr>
          <w:divsChild>
            <w:div w:id="2116434093">
              <w:marLeft w:val="0"/>
              <w:marRight w:val="0"/>
              <w:marTop w:val="0"/>
              <w:marBottom w:val="0"/>
              <w:divBdr>
                <w:top w:val="none" w:sz="0" w:space="0" w:color="auto"/>
                <w:left w:val="none" w:sz="0" w:space="0" w:color="auto"/>
                <w:bottom w:val="none" w:sz="0" w:space="0" w:color="auto"/>
                <w:right w:val="none" w:sz="0" w:space="0" w:color="auto"/>
              </w:divBdr>
              <w:divsChild>
                <w:div w:id="810441280">
                  <w:marLeft w:val="-150"/>
                  <w:marRight w:val="-150"/>
                  <w:marTop w:val="0"/>
                  <w:marBottom w:val="0"/>
                  <w:divBdr>
                    <w:top w:val="none" w:sz="0" w:space="0" w:color="auto"/>
                    <w:left w:val="none" w:sz="0" w:space="0" w:color="auto"/>
                    <w:bottom w:val="none" w:sz="0" w:space="0" w:color="auto"/>
                    <w:right w:val="none" w:sz="0" w:space="0" w:color="auto"/>
                  </w:divBdr>
                  <w:divsChild>
                    <w:div w:id="530918236">
                      <w:marLeft w:val="0"/>
                      <w:marRight w:val="0"/>
                      <w:marTop w:val="0"/>
                      <w:marBottom w:val="0"/>
                      <w:divBdr>
                        <w:top w:val="none" w:sz="0" w:space="0" w:color="auto"/>
                        <w:left w:val="none" w:sz="0" w:space="0" w:color="auto"/>
                        <w:bottom w:val="none" w:sz="0" w:space="0" w:color="auto"/>
                        <w:right w:val="none" w:sz="0" w:space="0" w:color="auto"/>
                      </w:divBdr>
                      <w:divsChild>
                        <w:div w:id="2079089979">
                          <w:marLeft w:val="0"/>
                          <w:marRight w:val="0"/>
                          <w:marTop w:val="0"/>
                          <w:marBottom w:val="0"/>
                          <w:divBdr>
                            <w:top w:val="none" w:sz="0" w:space="0" w:color="auto"/>
                            <w:left w:val="none" w:sz="0" w:space="0" w:color="auto"/>
                            <w:bottom w:val="none" w:sz="0" w:space="0" w:color="auto"/>
                            <w:right w:val="none" w:sz="0" w:space="0" w:color="auto"/>
                          </w:divBdr>
                          <w:divsChild>
                            <w:div w:id="1988167033">
                              <w:marLeft w:val="0"/>
                              <w:marRight w:val="0"/>
                              <w:marTop w:val="0"/>
                              <w:marBottom w:val="0"/>
                              <w:divBdr>
                                <w:top w:val="none" w:sz="0" w:space="0" w:color="auto"/>
                                <w:left w:val="none" w:sz="0" w:space="0" w:color="auto"/>
                                <w:bottom w:val="none" w:sz="0" w:space="0" w:color="auto"/>
                                <w:right w:val="none" w:sz="0" w:space="0" w:color="auto"/>
                              </w:divBdr>
                              <w:divsChild>
                                <w:div w:id="204217427">
                                  <w:marLeft w:val="0"/>
                                  <w:marRight w:val="240"/>
                                  <w:marTop w:val="0"/>
                                  <w:marBottom w:val="0"/>
                                  <w:divBdr>
                                    <w:top w:val="none" w:sz="0" w:space="0" w:color="auto"/>
                                    <w:left w:val="none" w:sz="0" w:space="0" w:color="auto"/>
                                    <w:bottom w:val="none" w:sz="0" w:space="0" w:color="auto"/>
                                    <w:right w:val="none" w:sz="0" w:space="0" w:color="auto"/>
                                  </w:divBdr>
                                  <w:divsChild>
                                    <w:div w:id="1269002632">
                                      <w:marLeft w:val="0"/>
                                      <w:marRight w:val="0"/>
                                      <w:marTop w:val="0"/>
                                      <w:marBottom w:val="0"/>
                                      <w:divBdr>
                                        <w:top w:val="none" w:sz="0" w:space="0" w:color="auto"/>
                                        <w:left w:val="none" w:sz="0" w:space="0" w:color="auto"/>
                                        <w:bottom w:val="none" w:sz="0" w:space="0" w:color="auto"/>
                                        <w:right w:val="none" w:sz="0" w:space="0" w:color="auto"/>
                                      </w:divBdr>
                                    </w:div>
                                  </w:divsChild>
                                </w:div>
                                <w:div w:id="1790583126">
                                  <w:marLeft w:val="0"/>
                                  <w:marRight w:val="240"/>
                                  <w:marTop w:val="0"/>
                                  <w:marBottom w:val="0"/>
                                  <w:divBdr>
                                    <w:top w:val="none" w:sz="0" w:space="0" w:color="auto"/>
                                    <w:left w:val="none" w:sz="0" w:space="0" w:color="auto"/>
                                    <w:bottom w:val="none" w:sz="0" w:space="0" w:color="auto"/>
                                    <w:right w:val="none" w:sz="0" w:space="0" w:color="auto"/>
                                  </w:divBdr>
                                  <w:divsChild>
                                    <w:div w:id="73212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88816">
                              <w:marLeft w:val="0"/>
                              <w:marRight w:val="0"/>
                              <w:marTop w:val="0"/>
                              <w:marBottom w:val="0"/>
                              <w:divBdr>
                                <w:top w:val="none" w:sz="0" w:space="0" w:color="auto"/>
                                <w:left w:val="none" w:sz="0" w:space="0" w:color="auto"/>
                                <w:bottom w:val="none" w:sz="0" w:space="0" w:color="auto"/>
                                <w:right w:val="none" w:sz="0" w:space="0" w:color="auto"/>
                              </w:divBdr>
                              <w:divsChild>
                                <w:div w:id="177655829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213806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6944">
          <w:marLeft w:val="0"/>
          <w:marRight w:val="0"/>
          <w:marTop w:val="0"/>
          <w:marBottom w:val="0"/>
          <w:divBdr>
            <w:top w:val="none" w:sz="0" w:space="0" w:color="auto"/>
            <w:left w:val="none" w:sz="0" w:space="0" w:color="auto"/>
            <w:bottom w:val="none" w:sz="0" w:space="0" w:color="auto"/>
            <w:right w:val="none" w:sz="0" w:space="0" w:color="auto"/>
          </w:divBdr>
          <w:divsChild>
            <w:div w:id="50157136">
              <w:marLeft w:val="-150"/>
              <w:marRight w:val="-150"/>
              <w:marTop w:val="0"/>
              <w:marBottom w:val="0"/>
              <w:divBdr>
                <w:top w:val="none" w:sz="0" w:space="0" w:color="auto"/>
                <w:left w:val="none" w:sz="0" w:space="0" w:color="auto"/>
                <w:bottom w:val="none" w:sz="0" w:space="0" w:color="auto"/>
                <w:right w:val="none" w:sz="0" w:space="0" w:color="auto"/>
              </w:divBdr>
              <w:divsChild>
                <w:div w:id="214701908">
                  <w:marLeft w:val="1575"/>
                  <w:marRight w:val="0"/>
                  <w:marTop w:val="0"/>
                  <w:marBottom w:val="0"/>
                  <w:divBdr>
                    <w:top w:val="none" w:sz="0" w:space="0" w:color="auto"/>
                    <w:left w:val="none" w:sz="0" w:space="0" w:color="auto"/>
                    <w:bottom w:val="none" w:sz="0" w:space="0" w:color="auto"/>
                    <w:right w:val="none" w:sz="0" w:space="0" w:color="auto"/>
                  </w:divBdr>
                  <w:divsChild>
                    <w:div w:id="2021814147">
                      <w:marLeft w:val="-150"/>
                      <w:marRight w:val="-150"/>
                      <w:marTop w:val="0"/>
                      <w:marBottom w:val="0"/>
                      <w:divBdr>
                        <w:top w:val="none" w:sz="0" w:space="0" w:color="auto"/>
                        <w:left w:val="none" w:sz="0" w:space="0" w:color="auto"/>
                        <w:bottom w:val="none" w:sz="0" w:space="0" w:color="auto"/>
                        <w:right w:val="none" w:sz="0" w:space="0" w:color="auto"/>
                      </w:divBdr>
                      <w:divsChild>
                        <w:div w:id="1040744350">
                          <w:marLeft w:val="0"/>
                          <w:marRight w:val="0"/>
                          <w:marTop w:val="0"/>
                          <w:marBottom w:val="0"/>
                          <w:divBdr>
                            <w:top w:val="none" w:sz="0" w:space="0" w:color="auto"/>
                            <w:left w:val="none" w:sz="0" w:space="0" w:color="auto"/>
                            <w:bottom w:val="none" w:sz="0" w:space="0" w:color="auto"/>
                            <w:right w:val="none" w:sz="0" w:space="0" w:color="auto"/>
                          </w:divBdr>
                          <w:divsChild>
                            <w:div w:id="1149328115">
                              <w:blockQuote w:val="1"/>
                              <w:marLeft w:val="-600"/>
                              <w:marRight w:val="0"/>
                              <w:marTop w:val="240"/>
                              <w:marBottom w:val="960"/>
                              <w:divBdr>
                                <w:top w:val="none" w:sz="0" w:space="0" w:color="auto"/>
                                <w:left w:val="single" w:sz="48" w:space="0" w:color="13316E"/>
                                <w:bottom w:val="none" w:sz="0" w:space="0" w:color="auto"/>
                                <w:right w:val="none" w:sz="0" w:space="0" w:color="auto"/>
                              </w:divBdr>
                              <w:divsChild>
                                <w:div w:id="371812488">
                                  <w:marLeft w:val="0"/>
                                  <w:marRight w:val="0"/>
                                  <w:marTop w:val="0"/>
                                  <w:marBottom w:val="0"/>
                                  <w:divBdr>
                                    <w:top w:val="none" w:sz="0" w:space="0" w:color="auto"/>
                                    <w:left w:val="none" w:sz="0" w:space="0" w:color="auto"/>
                                    <w:bottom w:val="none" w:sz="0" w:space="0" w:color="auto"/>
                                    <w:right w:val="none" w:sz="0" w:space="0" w:color="auto"/>
                                  </w:divBdr>
                                  <w:divsChild>
                                    <w:div w:id="197814125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398809">
      <w:bodyDiv w:val="1"/>
      <w:marLeft w:val="0"/>
      <w:marRight w:val="0"/>
      <w:marTop w:val="0"/>
      <w:marBottom w:val="0"/>
      <w:divBdr>
        <w:top w:val="none" w:sz="0" w:space="0" w:color="auto"/>
        <w:left w:val="none" w:sz="0" w:space="0" w:color="auto"/>
        <w:bottom w:val="none" w:sz="0" w:space="0" w:color="auto"/>
        <w:right w:val="none" w:sz="0" w:space="0" w:color="auto"/>
      </w:divBdr>
      <w:divsChild>
        <w:div w:id="177086052">
          <w:marLeft w:val="0"/>
          <w:marRight w:val="0"/>
          <w:marTop w:val="0"/>
          <w:marBottom w:val="0"/>
          <w:divBdr>
            <w:top w:val="none" w:sz="0" w:space="0" w:color="auto"/>
            <w:left w:val="none" w:sz="0" w:space="0" w:color="auto"/>
            <w:bottom w:val="none" w:sz="0" w:space="0" w:color="auto"/>
            <w:right w:val="none" w:sz="0" w:space="0" w:color="auto"/>
          </w:divBdr>
        </w:div>
        <w:div w:id="1681421633">
          <w:marLeft w:val="0"/>
          <w:marRight w:val="0"/>
          <w:marTop w:val="0"/>
          <w:marBottom w:val="0"/>
          <w:divBdr>
            <w:top w:val="none" w:sz="0" w:space="0" w:color="auto"/>
            <w:left w:val="none" w:sz="0" w:space="0" w:color="auto"/>
            <w:bottom w:val="none" w:sz="0" w:space="0" w:color="auto"/>
            <w:right w:val="none" w:sz="0" w:space="0" w:color="auto"/>
          </w:divBdr>
        </w:div>
      </w:divsChild>
    </w:div>
    <w:div w:id="1510219262">
      <w:bodyDiv w:val="1"/>
      <w:marLeft w:val="0"/>
      <w:marRight w:val="0"/>
      <w:marTop w:val="0"/>
      <w:marBottom w:val="0"/>
      <w:divBdr>
        <w:top w:val="none" w:sz="0" w:space="0" w:color="auto"/>
        <w:left w:val="none" w:sz="0" w:space="0" w:color="auto"/>
        <w:bottom w:val="none" w:sz="0" w:space="0" w:color="auto"/>
        <w:right w:val="none" w:sz="0" w:space="0" w:color="auto"/>
      </w:divBdr>
    </w:div>
    <w:div w:id="1516263690">
      <w:bodyDiv w:val="1"/>
      <w:marLeft w:val="0"/>
      <w:marRight w:val="0"/>
      <w:marTop w:val="0"/>
      <w:marBottom w:val="0"/>
      <w:divBdr>
        <w:top w:val="none" w:sz="0" w:space="0" w:color="auto"/>
        <w:left w:val="none" w:sz="0" w:space="0" w:color="auto"/>
        <w:bottom w:val="none" w:sz="0" w:space="0" w:color="auto"/>
        <w:right w:val="none" w:sz="0" w:space="0" w:color="auto"/>
      </w:divBdr>
      <w:divsChild>
        <w:div w:id="1857576998">
          <w:marLeft w:val="0"/>
          <w:marRight w:val="0"/>
          <w:marTop w:val="0"/>
          <w:marBottom w:val="0"/>
          <w:divBdr>
            <w:top w:val="none" w:sz="0" w:space="0" w:color="auto"/>
            <w:left w:val="none" w:sz="0" w:space="0" w:color="auto"/>
            <w:bottom w:val="none" w:sz="0" w:space="0" w:color="auto"/>
            <w:right w:val="none" w:sz="0" w:space="0" w:color="auto"/>
          </w:divBdr>
        </w:div>
        <w:div w:id="1000276407">
          <w:marLeft w:val="0"/>
          <w:marRight w:val="0"/>
          <w:marTop w:val="0"/>
          <w:marBottom w:val="0"/>
          <w:divBdr>
            <w:top w:val="none" w:sz="0" w:space="0" w:color="auto"/>
            <w:left w:val="none" w:sz="0" w:space="0" w:color="auto"/>
            <w:bottom w:val="none" w:sz="0" w:space="0" w:color="auto"/>
            <w:right w:val="none" w:sz="0" w:space="0" w:color="auto"/>
          </w:divBdr>
        </w:div>
      </w:divsChild>
    </w:div>
    <w:div w:id="1519930185">
      <w:bodyDiv w:val="1"/>
      <w:marLeft w:val="0"/>
      <w:marRight w:val="0"/>
      <w:marTop w:val="0"/>
      <w:marBottom w:val="0"/>
      <w:divBdr>
        <w:top w:val="none" w:sz="0" w:space="0" w:color="auto"/>
        <w:left w:val="none" w:sz="0" w:space="0" w:color="auto"/>
        <w:bottom w:val="none" w:sz="0" w:space="0" w:color="auto"/>
        <w:right w:val="none" w:sz="0" w:space="0" w:color="auto"/>
      </w:divBdr>
    </w:div>
    <w:div w:id="1524436931">
      <w:bodyDiv w:val="1"/>
      <w:marLeft w:val="0"/>
      <w:marRight w:val="0"/>
      <w:marTop w:val="0"/>
      <w:marBottom w:val="0"/>
      <w:divBdr>
        <w:top w:val="none" w:sz="0" w:space="0" w:color="auto"/>
        <w:left w:val="none" w:sz="0" w:space="0" w:color="auto"/>
        <w:bottom w:val="none" w:sz="0" w:space="0" w:color="auto"/>
        <w:right w:val="none" w:sz="0" w:space="0" w:color="auto"/>
      </w:divBdr>
    </w:div>
    <w:div w:id="1533227803">
      <w:bodyDiv w:val="1"/>
      <w:marLeft w:val="0"/>
      <w:marRight w:val="0"/>
      <w:marTop w:val="0"/>
      <w:marBottom w:val="0"/>
      <w:divBdr>
        <w:top w:val="none" w:sz="0" w:space="0" w:color="auto"/>
        <w:left w:val="none" w:sz="0" w:space="0" w:color="auto"/>
        <w:bottom w:val="none" w:sz="0" w:space="0" w:color="auto"/>
        <w:right w:val="none" w:sz="0" w:space="0" w:color="auto"/>
      </w:divBdr>
      <w:divsChild>
        <w:div w:id="714348898">
          <w:marLeft w:val="0"/>
          <w:marRight w:val="0"/>
          <w:marTop w:val="0"/>
          <w:marBottom w:val="0"/>
          <w:divBdr>
            <w:top w:val="none" w:sz="0" w:space="0" w:color="auto"/>
            <w:left w:val="none" w:sz="0" w:space="0" w:color="auto"/>
            <w:bottom w:val="none" w:sz="0" w:space="0" w:color="auto"/>
            <w:right w:val="none" w:sz="0" w:space="0" w:color="auto"/>
          </w:divBdr>
        </w:div>
        <w:div w:id="1699817697">
          <w:marLeft w:val="0"/>
          <w:marRight w:val="0"/>
          <w:marTop w:val="0"/>
          <w:marBottom w:val="0"/>
          <w:divBdr>
            <w:top w:val="none" w:sz="0" w:space="0" w:color="auto"/>
            <w:left w:val="none" w:sz="0" w:space="0" w:color="auto"/>
            <w:bottom w:val="none" w:sz="0" w:space="0" w:color="auto"/>
            <w:right w:val="none" w:sz="0" w:space="0" w:color="auto"/>
          </w:divBdr>
        </w:div>
        <w:div w:id="1418289420">
          <w:marLeft w:val="0"/>
          <w:marRight w:val="0"/>
          <w:marTop w:val="0"/>
          <w:marBottom w:val="0"/>
          <w:divBdr>
            <w:top w:val="none" w:sz="0" w:space="0" w:color="auto"/>
            <w:left w:val="none" w:sz="0" w:space="0" w:color="auto"/>
            <w:bottom w:val="none" w:sz="0" w:space="0" w:color="auto"/>
            <w:right w:val="none" w:sz="0" w:space="0" w:color="auto"/>
          </w:divBdr>
        </w:div>
        <w:div w:id="972292256">
          <w:marLeft w:val="0"/>
          <w:marRight w:val="0"/>
          <w:marTop w:val="0"/>
          <w:marBottom w:val="0"/>
          <w:divBdr>
            <w:top w:val="none" w:sz="0" w:space="0" w:color="auto"/>
            <w:left w:val="none" w:sz="0" w:space="0" w:color="auto"/>
            <w:bottom w:val="none" w:sz="0" w:space="0" w:color="auto"/>
            <w:right w:val="none" w:sz="0" w:space="0" w:color="auto"/>
          </w:divBdr>
        </w:div>
        <w:div w:id="2059934703">
          <w:marLeft w:val="0"/>
          <w:marRight w:val="0"/>
          <w:marTop w:val="0"/>
          <w:marBottom w:val="0"/>
          <w:divBdr>
            <w:top w:val="none" w:sz="0" w:space="0" w:color="auto"/>
            <w:left w:val="none" w:sz="0" w:space="0" w:color="auto"/>
            <w:bottom w:val="none" w:sz="0" w:space="0" w:color="auto"/>
            <w:right w:val="none" w:sz="0" w:space="0" w:color="auto"/>
          </w:divBdr>
        </w:div>
        <w:div w:id="648943139">
          <w:marLeft w:val="0"/>
          <w:marRight w:val="0"/>
          <w:marTop w:val="0"/>
          <w:marBottom w:val="0"/>
          <w:divBdr>
            <w:top w:val="none" w:sz="0" w:space="0" w:color="auto"/>
            <w:left w:val="none" w:sz="0" w:space="0" w:color="auto"/>
            <w:bottom w:val="none" w:sz="0" w:space="0" w:color="auto"/>
            <w:right w:val="none" w:sz="0" w:space="0" w:color="auto"/>
          </w:divBdr>
        </w:div>
      </w:divsChild>
    </w:div>
    <w:div w:id="1538082213">
      <w:bodyDiv w:val="1"/>
      <w:marLeft w:val="0"/>
      <w:marRight w:val="0"/>
      <w:marTop w:val="0"/>
      <w:marBottom w:val="0"/>
      <w:divBdr>
        <w:top w:val="none" w:sz="0" w:space="0" w:color="auto"/>
        <w:left w:val="none" w:sz="0" w:space="0" w:color="auto"/>
        <w:bottom w:val="none" w:sz="0" w:space="0" w:color="auto"/>
        <w:right w:val="none" w:sz="0" w:space="0" w:color="auto"/>
      </w:divBdr>
    </w:div>
    <w:div w:id="1544824118">
      <w:bodyDiv w:val="1"/>
      <w:marLeft w:val="0"/>
      <w:marRight w:val="0"/>
      <w:marTop w:val="0"/>
      <w:marBottom w:val="0"/>
      <w:divBdr>
        <w:top w:val="none" w:sz="0" w:space="0" w:color="auto"/>
        <w:left w:val="none" w:sz="0" w:space="0" w:color="auto"/>
        <w:bottom w:val="none" w:sz="0" w:space="0" w:color="auto"/>
        <w:right w:val="none" w:sz="0" w:space="0" w:color="auto"/>
      </w:divBdr>
    </w:div>
    <w:div w:id="1571964672">
      <w:bodyDiv w:val="1"/>
      <w:marLeft w:val="0"/>
      <w:marRight w:val="0"/>
      <w:marTop w:val="0"/>
      <w:marBottom w:val="0"/>
      <w:divBdr>
        <w:top w:val="none" w:sz="0" w:space="0" w:color="auto"/>
        <w:left w:val="none" w:sz="0" w:space="0" w:color="auto"/>
        <w:bottom w:val="none" w:sz="0" w:space="0" w:color="auto"/>
        <w:right w:val="none" w:sz="0" w:space="0" w:color="auto"/>
      </w:divBdr>
      <w:divsChild>
        <w:div w:id="1764564799">
          <w:marLeft w:val="0"/>
          <w:marRight w:val="0"/>
          <w:marTop w:val="0"/>
          <w:marBottom w:val="0"/>
          <w:divBdr>
            <w:top w:val="none" w:sz="0" w:space="0" w:color="auto"/>
            <w:left w:val="none" w:sz="0" w:space="0" w:color="auto"/>
            <w:bottom w:val="none" w:sz="0" w:space="0" w:color="auto"/>
            <w:right w:val="none" w:sz="0" w:space="0" w:color="auto"/>
          </w:divBdr>
        </w:div>
        <w:div w:id="1453816919">
          <w:marLeft w:val="0"/>
          <w:marRight w:val="0"/>
          <w:marTop w:val="0"/>
          <w:marBottom w:val="0"/>
          <w:divBdr>
            <w:top w:val="none" w:sz="0" w:space="0" w:color="auto"/>
            <w:left w:val="none" w:sz="0" w:space="0" w:color="auto"/>
            <w:bottom w:val="none" w:sz="0" w:space="0" w:color="auto"/>
            <w:right w:val="none" w:sz="0" w:space="0" w:color="auto"/>
          </w:divBdr>
        </w:div>
        <w:div w:id="806312379">
          <w:marLeft w:val="0"/>
          <w:marRight w:val="0"/>
          <w:marTop w:val="0"/>
          <w:marBottom w:val="0"/>
          <w:divBdr>
            <w:top w:val="none" w:sz="0" w:space="0" w:color="auto"/>
            <w:left w:val="none" w:sz="0" w:space="0" w:color="auto"/>
            <w:bottom w:val="none" w:sz="0" w:space="0" w:color="auto"/>
            <w:right w:val="none" w:sz="0" w:space="0" w:color="auto"/>
          </w:divBdr>
        </w:div>
        <w:div w:id="2143646774">
          <w:marLeft w:val="0"/>
          <w:marRight w:val="0"/>
          <w:marTop w:val="0"/>
          <w:marBottom w:val="0"/>
          <w:divBdr>
            <w:top w:val="none" w:sz="0" w:space="0" w:color="auto"/>
            <w:left w:val="none" w:sz="0" w:space="0" w:color="auto"/>
            <w:bottom w:val="none" w:sz="0" w:space="0" w:color="auto"/>
            <w:right w:val="none" w:sz="0" w:space="0" w:color="auto"/>
          </w:divBdr>
        </w:div>
      </w:divsChild>
    </w:div>
    <w:div w:id="1573004349">
      <w:bodyDiv w:val="1"/>
      <w:marLeft w:val="0"/>
      <w:marRight w:val="0"/>
      <w:marTop w:val="0"/>
      <w:marBottom w:val="0"/>
      <w:divBdr>
        <w:top w:val="none" w:sz="0" w:space="0" w:color="auto"/>
        <w:left w:val="none" w:sz="0" w:space="0" w:color="auto"/>
        <w:bottom w:val="none" w:sz="0" w:space="0" w:color="auto"/>
        <w:right w:val="none" w:sz="0" w:space="0" w:color="auto"/>
      </w:divBdr>
    </w:div>
    <w:div w:id="1583946893">
      <w:bodyDiv w:val="1"/>
      <w:marLeft w:val="0"/>
      <w:marRight w:val="0"/>
      <w:marTop w:val="0"/>
      <w:marBottom w:val="0"/>
      <w:divBdr>
        <w:top w:val="none" w:sz="0" w:space="0" w:color="auto"/>
        <w:left w:val="none" w:sz="0" w:space="0" w:color="auto"/>
        <w:bottom w:val="none" w:sz="0" w:space="0" w:color="auto"/>
        <w:right w:val="none" w:sz="0" w:space="0" w:color="auto"/>
      </w:divBdr>
      <w:divsChild>
        <w:div w:id="2127194811">
          <w:marLeft w:val="0"/>
          <w:marRight w:val="0"/>
          <w:marTop w:val="0"/>
          <w:marBottom w:val="0"/>
          <w:divBdr>
            <w:top w:val="none" w:sz="0" w:space="0" w:color="auto"/>
            <w:left w:val="none" w:sz="0" w:space="0" w:color="auto"/>
            <w:bottom w:val="none" w:sz="0" w:space="0" w:color="auto"/>
            <w:right w:val="none" w:sz="0" w:space="0" w:color="auto"/>
          </w:divBdr>
        </w:div>
        <w:div w:id="855769244">
          <w:marLeft w:val="0"/>
          <w:marRight w:val="0"/>
          <w:marTop w:val="0"/>
          <w:marBottom w:val="0"/>
          <w:divBdr>
            <w:top w:val="none" w:sz="0" w:space="0" w:color="auto"/>
            <w:left w:val="none" w:sz="0" w:space="0" w:color="auto"/>
            <w:bottom w:val="none" w:sz="0" w:space="0" w:color="auto"/>
            <w:right w:val="none" w:sz="0" w:space="0" w:color="auto"/>
          </w:divBdr>
        </w:div>
        <w:div w:id="1932662770">
          <w:marLeft w:val="0"/>
          <w:marRight w:val="0"/>
          <w:marTop w:val="0"/>
          <w:marBottom w:val="0"/>
          <w:divBdr>
            <w:top w:val="none" w:sz="0" w:space="0" w:color="auto"/>
            <w:left w:val="none" w:sz="0" w:space="0" w:color="auto"/>
            <w:bottom w:val="none" w:sz="0" w:space="0" w:color="auto"/>
            <w:right w:val="none" w:sz="0" w:space="0" w:color="auto"/>
          </w:divBdr>
        </w:div>
        <w:div w:id="781533878">
          <w:marLeft w:val="0"/>
          <w:marRight w:val="0"/>
          <w:marTop w:val="0"/>
          <w:marBottom w:val="0"/>
          <w:divBdr>
            <w:top w:val="none" w:sz="0" w:space="0" w:color="auto"/>
            <w:left w:val="none" w:sz="0" w:space="0" w:color="auto"/>
            <w:bottom w:val="none" w:sz="0" w:space="0" w:color="auto"/>
            <w:right w:val="none" w:sz="0" w:space="0" w:color="auto"/>
          </w:divBdr>
        </w:div>
      </w:divsChild>
    </w:div>
    <w:div w:id="1598321351">
      <w:bodyDiv w:val="1"/>
      <w:marLeft w:val="0"/>
      <w:marRight w:val="0"/>
      <w:marTop w:val="0"/>
      <w:marBottom w:val="0"/>
      <w:divBdr>
        <w:top w:val="none" w:sz="0" w:space="0" w:color="auto"/>
        <w:left w:val="none" w:sz="0" w:space="0" w:color="auto"/>
        <w:bottom w:val="none" w:sz="0" w:space="0" w:color="auto"/>
        <w:right w:val="none" w:sz="0" w:space="0" w:color="auto"/>
      </w:divBdr>
    </w:div>
    <w:div w:id="1622958104">
      <w:bodyDiv w:val="1"/>
      <w:marLeft w:val="0"/>
      <w:marRight w:val="0"/>
      <w:marTop w:val="0"/>
      <w:marBottom w:val="0"/>
      <w:divBdr>
        <w:top w:val="none" w:sz="0" w:space="0" w:color="auto"/>
        <w:left w:val="none" w:sz="0" w:space="0" w:color="auto"/>
        <w:bottom w:val="none" w:sz="0" w:space="0" w:color="auto"/>
        <w:right w:val="none" w:sz="0" w:space="0" w:color="auto"/>
      </w:divBdr>
    </w:div>
    <w:div w:id="1625578315">
      <w:bodyDiv w:val="1"/>
      <w:marLeft w:val="0"/>
      <w:marRight w:val="0"/>
      <w:marTop w:val="0"/>
      <w:marBottom w:val="0"/>
      <w:divBdr>
        <w:top w:val="none" w:sz="0" w:space="0" w:color="auto"/>
        <w:left w:val="none" w:sz="0" w:space="0" w:color="auto"/>
        <w:bottom w:val="none" w:sz="0" w:space="0" w:color="auto"/>
        <w:right w:val="none" w:sz="0" w:space="0" w:color="auto"/>
      </w:divBdr>
    </w:div>
    <w:div w:id="1639066440">
      <w:bodyDiv w:val="1"/>
      <w:marLeft w:val="0"/>
      <w:marRight w:val="0"/>
      <w:marTop w:val="0"/>
      <w:marBottom w:val="0"/>
      <w:divBdr>
        <w:top w:val="none" w:sz="0" w:space="0" w:color="auto"/>
        <w:left w:val="none" w:sz="0" w:space="0" w:color="auto"/>
        <w:bottom w:val="none" w:sz="0" w:space="0" w:color="auto"/>
        <w:right w:val="none" w:sz="0" w:space="0" w:color="auto"/>
      </w:divBdr>
      <w:divsChild>
        <w:div w:id="2027634862">
          <w:marLeft w:val="0"/>
          <w:marRight w:val="0"/>
          <w:marTop w:val="0"/>
          <w:marBottom w:val="80"/>
          <w:divBdr>
            <w:top w:val="none" w:sz="0" w:space="0" w:color="auto"/>
            <w:left w:val="none" w:sz="0" w:space="0" w:color="auto"/>
            <w:bottom w:val="none" w:sz="0" w:space="0" w:color="auto"/>
            <w:right w:val="none" w:sz="0" w:space="0" w:color="auto"/>
          </w:divBdr>
        </w:div>
        <w:div w:id="2078623518">
          <w:marLeft w:val="0"/>
          <w:marRight w:val="0"/>
          <w:marTop w:val="0"/>
          <w:marBottom w:val="80"/>
          <w:divBdr>
            <w:top w:val="none" w:sz="0" w:space="0" w:color="auto"/>
            <w:left w:val="none" w:sz="0" w:space="0" w:color="auto"/>
            <w:bottom w:val="none" w:sz="0" w:space="0" w:color="auto"/>
            <w:right w:val="none" w:sz="0" w:space="0" w:color="auto"/>
          </w:divBdr>
        </w:div>
      </w:divsChild>
    </w:div>
    <w:div w:id="1643391625">
      <w:bodyDiv w:val="1"/>
      <w:marLeft w:val="0"/>
      <w:marRight w:val="0"/>
      <w:marTop w:val="0"/>
      <w:marBottom w:val="0"/>
      <w:divBdr>
        <w:top w:val="none" w:sz="0" w:space="0" w:color="auto"/>
        <w:left w:val="none" w:sz="0" w:space="0" w:color="auto"/>
        <w:bottom w:val="none" w:sz="0" w:space="0" w:color="auto"/>
        <w:right w:val="none" w:sz="0" w:space="0" w:color="auto"/>
      </w:divBdr>
    </w:div>
    <w:div w:id="1644651537">
      <w:bodyDiv w:val="1"/>
      <w:marLeft w:val="0"/>
      <w:marRight w:val="0"/>
      <w:marTop w:val="0"/>
      <w:marBottom w:val="0"/>
      <w:divBdr>
        <w:top w:val="none" w:sz="0" w:space="0" w:color="auto"/>
        <w:left w:val="none" w:sz="0" w:space="0" w:color="auto"/>
        <w:bottom w:val="none" w:sz="0" w:space="0" w:color="auto"/>
        <w:right w:val="none" w:sz="0" w:space="0" w:color="auto"/>
      </w:divBdr>
      <w:divsChild>
        <w:div w:id="1255288578">
          <w:marLeft w:val="0"/>
          <w:marRight w:val="0"/>
          <w:marTop w:val="0"/>
          <w:marBottom w:val="0"/>
          <w:divBdr>
            <w:top w:val="single" w:sz="18" w:space="6" w:color="003399"/>
            <w:left w:val="none" w:sz="0" w:space="0" w:color="auto"/>
            <w:bottom w:val="none" w:sz="0" w:space="0" w:color="auto"/>
            <w:right w:val="none" w:sz="0" w:space="0" w:color="auto"/>
          </w:divBdr>
          <w:divsChild>
            <w:div w:id="77100799">
              <w:marLeft w:val="0"/>
              <w:marRight w:val="0"/>
              <w:marTop w:val="240"/>
              <w:marBottom w:val="0"/>
              <w:divBdr>
                <w:top w:val="none" w:sz="0" w:space="0" w:color="auto"/>
                <w:left w:val="none" w:sz="0" w:space="0" w:color="auto"/>
                <w:bottom w:val="none" w:sz="0" w:space="0" w:color="auto"/>
                <w:right w:val="none" w:sz="0" w:space="0" w:color="auto"/>
              </w:divBdr>
            </w:div>
          </w:divsChild>
        </w:div>
        <w:div w:id="1661150294">
          <w:marLeft w:val="0"/>
          <w:marRight w:val="0"/>
          <w:marTop w:val="0"/>
          <w:marBottom w:val="120"/>
          <w:divBdr>
            <w:top w:val="none" w:sz="0" w:space="0" w:color="auto"/>
            <w:left w:val="none" w:sz="0" w:space="0" w:color="auto"/>
            <w:bottom w:val="none" w:sz="0" w:space="0" w:color="auto"/>
            <w:right w:val="none" w:sz="0" w:space="0" w:color="auto"/>
          </w:divBdr>
        </w:div>
        <w:div w:id="171653131">
          <w:marLeft w:val="283"/>
          <w:marRight w:val="0"/>
          <w:marTop w:val="0"/>
          <w:marBottom w:val="120"/>
          <w:divBdr>
            <w:top w:val="none" w:sz="0" w:space="0" w:color="auto"/>
            <w:left w:val="none" w:sz="0" w:space="0" w:color="auto"/>
            <w:bottom w:val="none" w:sz="0" w:space="0" w:color="auto"/>
            <w:right w:val="none" w:sz="0" w:space="0" w:color="auto"/>
          </w:divBdr>
        </w:div>
        <w:div w:id="318774008">
          <w:marLeft w:val="283"/>
          <w:marRight w:val="0"/>
          <w:marTop w:val="0"/>
          <w:marBottom w:val="120"/>
          <w:divBdr>
            <w:top w:val="none" w:sz="0" w:space="0" w:color="auto"/>
            <w:left w:val="none" w:sz="0" w:space="0" w:color="auto"/>
            <w:bottom w:val="none" w:sz="0" w:space="0" w:color="auto"/>
            <w:right w:val="none" w:sz="0" w:space="0" w:color="auto"/>
          </w:divBdr>
        </w:div>
        <w:div w:id="576090670">
          <w:marLeft w:val="283"/>
          <w:marRight w:val="0"/>
          <w:marTop w:val="0"/>
          <w:marBottom w:val="120"/>
          <w:divBdr>
            <w:top w:val="none" w:sz="0" w:space="0" w:color="auto"/>
            <w:left w:val="none" w:sz="0" w:space="0" w:color="auto"/>
            <w:bottom w:val="none" w:sz="0" w:space="0" w:color="auto"/>
            <w:right w:val="none" w:sz="0" w:space="0" w:color="auto"/>
          </w:divBdr>
        </w:div>
        <w:div w:id="77556677">
          <w:marLeft w:val="283"/>
          <w:marRight w:val="0"/>
          <w:marTop w:val="0"/>
          <w:marBottom w:val="120"/>
          <w:divBdr>
            <w:top w:val="none" w:sz="0" w:space="0" w:color="auto"/>
            <w:left w:val="none" w:sz="0" w:space="0" w:color="auto"/>
            <w:bottom w:val="none" w:sz="0" w:space="0" w:color="auto"/>
            <w:right w:val="none" w:sz="0" w:space="0" w:color="auto"/>
          </w:divBdr>
        </w:div>
        <w:div w:id="2071269287">
          <w:marLeft w:val="283"/>
          <w:marRight w:val="0"/>
          <w:marTop w:val="0"/>
          <w:marBottom w:val="120"/>
          <w:divBdr>
            <w:top w:val="none" w:sz="0" w:space="0" w:color="auto"/>
            <w:left w:val="none" w:sz="0" w:space="0" w:color="auto"/>
            <w:bottom w:val="none" w:sz="0" w:space="0" w:color="auto"/>
            <w:right w:val="none" w:sz="0" w:space="0" w:color="auto"/>
          </w:divBdr>
        </w:div>
        <w:div w:id="1963882514">
          <w:marLeft w:val="283"/>
          <w:marRight w:val="0"/>
          <w:marTop w:val="0"/>
          <w:marBottom w:val="120"/>
          <w:divBdr>
            <w:top w:val="none" w:sz="0" w:space="0" w:color="auto"/>
            <w:left w:val="none" w:sz="0" w:space="0" w:color="auto"/>
            <w:bottom w:val="none" w:sz="0" w:space="0" w:color="auto"/>
            <w:right w:val="none" w:sz="0" w:space="0" w:color="auto"/>
          </w:divBdr>
        </w:div>
        <w:div w:id="1716857351">
          <w:marLeft w:val="283"/>
          <w:marRight w:val="0"/>
          <w:marTop w:val="0"/>
          <w:marBottom w:val="120"/>
          <w:divBdr>
            <w:top w:val="none" w:sz="0" w:space="0" w:color="auto"/>
            <w:left w:val="none" w:sz="0" w:space="0" w:color="auto"/>
            <w:bottom w:val="none" w:sz="0" w:space="0" w:color="auto"/>
            <w:right w:val="none" w:sz="0" w:space="0" w:color="auto"/>
          </w:divBdr>
        </w:div>
        <w:div w:id="1520704134">
          <w:marLeft w:val="283"/>
          <w:marRight w:val="0"/>
          <w:marTop w:val="0"/>
          <w:marBottom w:val="120"/>
          <w:divBdr>
            <w:top w:val="none" w:sz="0" w:space="0" w:color="auto"/>
            <w:left w:val="none" w:sz="0" w:space="0" w:color="auto"/>
            <w:bottom w:val="none" w:sz="0" w:space="0" w:color="auto"/>
            <w:right w:val="none" w:sz="0" w:space="0" w:color="auto"/>
          </w:divBdr>
        </w:div>
        <w:div w:id="78909393">
          <w:marLeft w:val="283"/>
          <w:marRight w:val="0"/>
          <w:marTop w:val="0"/>
          <w:marBottom w:val="120"/>
          <w:divBdr>
            <w:top w:val="none" w:sz="0" w:space="0" w:color="auto"/>
            <w:left w:val="none" w:sz="0" w:space="0" w:color="auto"/>
            <w:bottom w:val="none" w:sz="0" w:space="0" w:color="auto"/>
            <w:right w:val="none" w:sz="0" w:space="0" w:color="auto"/>
          </w:divBdr>
        </w:div>
        <w:div w:id="1627732450">
          <w:marLeft w:val="283"/>
          <w:marRight w:val="0"/>
          <w:marTop w:val="0"/>
          <w:marBottom w:val="120"/>
          <w:divBdr>
            <w:top w:val="none" w:sz="0" w:space="0" w:color="auto"/>
            <w:left w:val="none" w:sz="0" w:space="0" w:color="auto"/>
            <w:bottom w:val="none" w:sz="0" w:space="0" w:color="auto"/>
            <w:right w:val="none" w:sz="0" w:space="0" w:color="auto"/>
          </w:divBdr>
        </w:div>
        <w:div w:id="688527280">
          <w:marLeft w:val="283"/>
          <w:marRight w:val="0"/>
          <w:marTop w:val="0"/>
          <w:marBottom w:val="120"/>
          <w:divBdr>
            <w:top w:val="none" w:sz="0" w:space="0" w:color="auto"/>
            <w:left w:val="none" w:sz="0" w:space="0" w:color="auto"/>
            <w:bottom w:val="none" w:sz="0" w:space="0" w:color="auto"/>
            <w:right w:val="none" w:sz="0" w:space="0" w:color="auto"/>
          </w:divBdr>
        </w:div>
        <w:div w:id="950822708">
          <w:marLeft w:val="0"/>
          <w:marRight w:val="0"/>
          <w:marTop w:val="0"/>
          <w:marBottom w:val="120"/>
          <w:divBdr>
            <w:top w:val="none" w:sz="0" w:space="0" w:color="auto"/>
            <w:left w:val="none" w:sz="0" w:space="0" w:color="auto"/>
            <w:bottom w:val="none" w:sz="0" w:space="0" w:color="auto"/>
            <w:right w:val="none" w:sz="0" w:space="0" w:color="auto"/>
          </w:divBdr>
        </w:div>
        <w:div w:id="1536885240">
          <w:marLeft w:val="283"/>
          <w:marRight w:val="0"/>
          <w:marTop w:val="0"/>
          <w:marBottom w:val="120"/>
          <w:divBdr>
            <w:top w:val="none" w:sz="0" w:space="0" w:color="auto"/>
            <w:left w:val="none" w:sz="0" w:space="0" w:color="auto"/>
            <w:bottom w:val="none" w:sz="0" w:space="0" w:color="auto"/>
            <w:right w:val="none" w:sz="0" w:space="0" w:color="auto"/>
          </w:divBdr>
        </w:div>
        <w:div w:id="50622635">
          <w:marLeft w:val="283"/>
          <w:marRight w:val="0"/>
          <w:marTop w:val="0"/>
          <w:marBottom w:val="120"/>
          <w:divBdr>
            <w:top w:val="none" w:sz="0" w:space="0" w:color="auto"/>
            <w:left w:val="none" w:sz="0" w:space="0" w:color="auto"/>
            <w:bottom w:val="none" w:sz="0" w:space="0" w:color="auto"/>
            <w:right w:val="none" w:sz="0" w:space="0" w:color="auto"/>
          </w:divBdr>
        </w:div>
        <w:div w:id="1812478878">
          <w:marLeft w:val="283"/>
          <w:marRight w:val="0"/>
          <w:marTop w:val="0"/>
          <w:marBottom w:val="120"/>
          <w:divBdr>
            <w:top w:val="none" w:sz="0" w:space="0" w:color="auto"/>
            <w:left w:val="none" w:sz="0" w:space="0" w:color="auto"/>
            <w:bottom w:val="none" w:sz="0" w:space="0" w:color="auto"/>
            <w:right w:val="none" w:sz="0" w:space="0" w:color="auto"/>
          </w:divBdr>
        </w:div>
        <w:div w:id="595753628">
          <w:marLeft w:val="283"/>
          <w:marRight w:val="0"/>
          <w:marTop w:val="0"/>
          <w:marBottom w:val="120"/>
          <w:divBdr>
            <w:top w:val="none" w:sz="0" w:space="0" w:color="auto"/>
            <w:left w:val="none" w:sz="0" w:space="0" w:color="auto"/>
            <w:bottom w:val="none" w:sz="0" w:space="0" w:color="auto"/>
            <w:right w:val="none" w:sz="0" w:space="0" w:color="auto"/>
          </w:divBdr>
        </w:div>
      </w:divsChild>
    </w:div>
    <w:div w:id="1652515331">
      <w:bodyDiv w:val="1"/>
      <w:marLeft w:val="0"/>
      <w:marRight w:val="0"/>
      <w:marTop w:val="0"/>
      <w:marBottom w:val="0"/>
      <w:divBdr>
        <w:top w:val="none" w:sz="0" w:space="0" w:color="auto"/>
        <w:left w:val="none" w:sz="0" w:space="0" w:color="auto"/>
        <w:bottom w:val="none" w:sz="0" w:space="0" w:color="auto"/>
        <w:right w:val="none" w:sz="0" w:space="0" w:color="auto"/>
      </w:divBdr>
      <w:divsChild>
        <w:div w:id="314719931">
          <w:marLeft w:val="0"/>
          <w:marRight w:val="0"/>
          <w:marTop w:val="0"/>
          <w:marBottom w:val="0"/>
          <w:divBdr>
            <w:top w:val="none" w:sz="0" w:space="0" w:color="auto"/>
            <w:left w:val="none" w:sz="0" w:space="0" w:color="auto"/>
            <w:bottom w:val="none" w:sz="0" w:space="0" w:color="auto"/>
            <w:right w:val="none" w:sz="0" w:space="0" w:color="auto"/>
          </w:divBdr>
        </w:div>
        <w:div w:id="555239786">
          <w:marLeft w:val="0"/>
          <w:marRight w:val="0"/>
          <w:marTop w:val="0"/>
          <w:marBottom w:val="0"/>
          <w:divBdr>
            <w:top w:val="none" w:sz="0" w:space="0" w:color="auto"/>
            <w:left w:val="none" w:sz="0" w:space="0" w:color="auto"/>
            <w:bottom w:val="none" w:sz="0" w:space="0" w:color="auto"/>
            <w:right w:val="none" w:sz="0" w:space="0" w:color="auto"/>
          </w:divBdr>
        </w:div>
        <w:div w:id="319624215">
          <w:marLeft w:val="0"/>
          <w:marRight w:val="0"/>
          <w:marTop w:val="0"/>
          <w:marBottom w:val="0"/>
          <w:divBdr>
            <w:top w:val="none" w:sz="0" w:space="0" w:color="auto"/>
            <w:left w:val="none" w:sz="0" w:space="0" w:color="auto"/>
            <w:bottom w:val="none" w:sz="0" w:space="0" w:color="auto"/>
            <w:right w:val="none" w:sz="0" w:space="0" w:color="auto"/>
          </w:divBdr>
        </w:div>
        <w:div w:id="1318537460">
          <w:marLeft w:val="0"/>
          <w:marRight w:val="0"/>
          <w:marTop w:val="0"/>
          <w:marBottom w:val="0"/>
          <w:divBdr>
            <w:top w:val="none" w:sz="0" w:space="0" w:color="auto"/>
            <w:left w:val="none" w:sz="0" w:space="0" w:color="auto"/>
            <w:bottom w:val="none" w:sz="0" w:space="0" w:color="auto"/>
            <w:right w:val="none" w:sz="0" w:space="0" w:color="auto"/>
          </w:divBdr>
        </w:div>
        <w:div w:id="1535268499">
          <w:marLeft w:val="0"/>
          <w:marRight w:val="0"/>
          <w:marTop w:val="0"/>
          <w:marBottom w:val="0"/>
          <w:divBdr>
            <w:top w:val="none" w:sz="0" w:space="0" w:color="auto"/>
            <w:left w:val="none" w:sz="0" w:space="0" w:color="auto"/>
            <w:bottom w:val="none" w:sz="0" w:space="0" w:color="auto"/>
            <w:right w:val="none" w:sz="0" w:space="0" w:color="auto"/>
          </w:divBdr>
        </w:div>
      </w:divsChild>
    </w:div>
    <w:div w:id="1665669829">
      <w:bodyDiv w:val="1"/>
      <w:marLeft w:val="0"/>
      <w:marRight w:val="0"/>
      <w:marTop w:val="0"/>
      <w:marBottom w:val="0"/>
      <w:divBdr>
        <w:top w:val="none" w:sz="0" w:space="0" w:color="auto"/>
        <w:left w:val="none" w:sz="0" w:space="0" w:color="auto"/>
        <w:bottom w:val="none" w:sz="0" w:space="0" w:color="auto"/>
        <w:right w:val="none" w:sz="0" w:space="0" w:color="auto"/>
      </w:divBdr>
    </w:div>
    <w:div w:id="1671717449">
      <w:bodyDiv w:val="1"/>
      <w:marLeft w:val="0"/>
      <w:marRight w:val="0"/>
      <w:marTop w:val="0"/>
      <w:marBottom w:val="0"/>
      <w:divBdr>
        <w:top w:val="none" w:sz="0" w:space="0" w:color="auto"/>
        <w:left w:val="none" w:sz="0" w:space="0" w:color="auto"/>
        <w:bottom w:val="none" w:sz="0" w:space="0" w:color="auto"/>
        <w:right w:val="none" w:sz="0" w:space="0" w:color="auto"/>
      </w:divBdr>
    </w:div>
    <w:div w:id="1675959235">
      <w:bodyDiv w:val="1"/>
      <w:marLeft w:val="0"/>
      <w:marRight w:val="0"/>
      <w:marTop w:val="0"/>
      <w:marBottom w:val="0"/>
      <w:divBdr>
        <w:top w:val="none" w:sz="0" w:space="0" w:color="auto"/>
        <w:left w:val="none" w:sz="0" w:space="0" w:color="auto"/>
        <w:bottom w:val="none" w:sz="0" w:space="0" w:color="auto"/>
        <w:right w:val="none" w:sz="0" w:space="0" w:color="auto"/>
      </w:divBdr>
    </w:div>
    <w:div w:id="1707365550">
      <w:bodyDiv w:val="1"/>
      <w:marLeft w:val="0"/>
      <w:marRight w:val="0"/>
      <w:marTop w:val="0"/>
      <w:marBottom w:val="0"/>
      <w:divBdr>
        <w:top w:val="none" w:sz="0" w:space="0" w:color="auto"/>
        <w:left w:val="none" w:sz="0" w:space="0" w:color="auto"/>
        <w:bottom w:val="none" w:sz="0" w:space="0" w:color="auto"/>
        <w:right w:val="none" w:sz="0" w:space="0" w:color="auto"/>
      </w:divBdr>
    </w:div>
    <w:div w:id="1717586993">
      <w:bodyDiv w:val="1"/>
      <w:marLeft w:val="0"/>
      <w:marRight w:val="0"/>
      <w:marTop w:val="0"/>
      <w:marBottom w:val="0"/>
      <w:divBdr>
        <w:top w:val="none" w:sz="0" w:space="0" w:color="auto"/>
        <w:left w:val="none" w:sz="0" w:space="0" w:color="auto"/>
        <w:bottom w:val="none" w:sz="0" w:space="0" w:color="auto"/>
        <w:right w:val="none" w:sz="0" w:space="0" w:color="auto"/>
      </w:divBdr>
    </w:div>
    <w:div w:id="1718041461">
      <w:bodyDiv w:val="1"/>
      <w:marLeft w:val="0"/>
      <w:marRight w:val="0"/>
      <w:marTop w:val="0"/>
      <w:marBottom w:val="0"/>
      <w:divBdr>
        <w:top w:val="none" w:sz="0" w:space="0" w:color="auto"/>
        <w:left w:val="none" w:sz="0" w:space="0" w:color="auto"/>
        <w:bottom w:val="none" w:sz="0" w:space="0" w:color="auto"/>
        <w:right w:val="none" w:sz="0" w:space="0" w:color="auto"/>
      </w:divBdr>
    </w:div>
    <w:div w:id="1720856355">
      <w:bodyDiv w:val="1"/>
      <w:marLeft w:val="0"/>
      <w:marRight w:val="0"/>
      <w:marTop w:val="0"/>
      <w:marBottom w:val="0"/>
      <w:divBdr>
        <w:top w:val="none" w:sz="0" w:space="0" w:color="auto"/>
        <w:left w:val="none" w:sz="0" w:space="0" w:color="auto"/>
        <w:bottom w:val="none" w:sz="0" w:space="0" w:color="auto"/>
        <w:right w:val="none" w:sz="0" w:space="0" w:color="auto"/>
      </w:divBdr>
    </w:div>
    <w:div w:id="1727021535">
      <w:bodyDiv w:val="1"/>
      <w:marLeft w:val="0"/>
      <w:marRight w:val="0"/>
      <w:marTop w:val="0"/>
      <w:marBottom w:val="0"/>
      <w:divBdr>
        <w:top w:val="none" w:sz="0" w:space="0" w:color="auto"/>
        <w:left w:val="none" w:sz="0" w:space="0" w:color="auto"/>
        <w:bottom w:val="none" w:sz="0" w:space="0" w:color="auto"/>
        <w:right w:val="none" w:sz="0" w:space="0" w:color="auto"/>
      </w:divBdr>
    </w:div>
    <w:div w:id="1735204183">
      <w:bodyDiv w:val="1"/>
      <w:marLeft w:val="0"/>
      <w:marRight w:val="0"/>
      <w:marTop w:val="0"/>
      <w:marBottom w:val="0"/>
      <w:divBdr>
        <w:top w:val="none" w:sz="0" w:space="0" w:color="auto"/>
        <w:left w:val="none" w:sz="0" w:space="0" w:color="auto"/>
        <w:bottom w:val="none" w:sz="0" w:space="0" w:color="auto"/>
        <w:right w:val="none" w:sz="0" w:space="0" w:color="auto"/>
      </w:divBdr>
    </w:div>
    <w:div w:id="1754886854">
      <w:bodyDiv w:val="1"/>
      <w:marLeft w:val="0"/>
      <w:marRight w:val="0"/>
      <w:marTop w:val="0"/>
      <w:marBottom w:val="0"/>
      <w:divBdr>
        <w:top w:val="none" w:sz="0" w:space="0" w:color="auto"/>
        <w:left w:val="none" w:sz="0" w:space="0" w:color="auto"/>
        <w:bottom w:val="none" w:sz="0" w:space="0" w:color="auto"/>
        <w:right w:val="none" w:sz="0" w:space="0" w:color="auto"/>
      </w:divBdr>
      <w:divsChild>
        <w:div w:id="734356940">
          <w:marLeft w:val="0"/>
          <w:marRight w:val="0"/>
          <w:marTop w:val="0"/>
          <w:marBottom w:val="0"/>
          <w:divBdr>
            <w:top w:val="none" w:sz="0" w:space="0" w:color="auto"/>
            <w:left w:val="none" w:sz="0" w:space="0" w:color="auto"/>
            <w:bottom w:val="none" w:sz="0" w:space="0" w:color="auto"/>
            <w:right w:val="none" w:sz="0" w:space="0" w:color="auto"/>
          </w:divBdr>
        </w:div>
      </w:divsChild>
    </w:div>
    <w:div w:id="1756590697">
      <w:bodyDiv w:val="1"/>
      <w:marLeft w:val="0"/>
      <w:marRight w:val="0"/>
      <w:marTop w:val="0"/>
      <w:marBottom w:val="0"/>
      <w:divBdr>
        <w:top w:val="none" w:sz="0" w:space="0" w:color="auto"/>
        <w:left w:val="none" w:sz="0" w:space="0" w:color="auto"/>
        <w:bottom w:val="none" w:sz="0" w:space="0" w:color="auto"/>
        <w:right w:val="none" w:sz="0" w:space="0" w:color="auto"/>
      </w:divBdr>
      <w:divsChild>
        <w:div w:id="1148092015">
          <w:marLeft w:val="1166"/>
          <w:marRight w:val="0"/>
          <w:marTop w:val="0"/>
          <w:marBottom w:val="0"/>
          <w:divBdr>
            <w:top w:val="none" w:sz="0" w:space="0" w:color="auto"/>
            <w:left w:val="none" w:sz="0" w:space="0" w:color="auto"/>
            <w:bottom w:val="none" w:sz="0" w:space="0" w:color="auto"/>
            <w:right w:val="none" w:sz="0" w:space="0" w:color="auto"/>
          </w:divBdr>
        </w:div>
        <w:div w:id="1573731381">
          <w:marLeft w:val="1166"/>
          <w:marRight w:val="0"/>
          <w:marTop w:val="0"/>
          <w:marBottom w:val="0"/>
          <w:divBdr>
            <w:top w:val="none" w:sz="0" w:space="0" w:color="auto"/>
            <w:left w:val="none" w:sz="0" w:space="0" w:color="auto"/>
            <w:bottom w:val="none" w:sz="0" w:space="0" w:color="auto"/>
            <w:right w:val="none" w:sz="0" w:space="0" w:color="auto"/>
          </w:divBdr>
        </w:div>
        <w:div w:id="1676108457">
          <w:marLeft w:val="1166"/>
          <w:marRight w:val="0"/>
          <w:marTop w:val="0"/>
          <w:marBottom w:val="0"/>
          <w:divBdr>
            <w:top w:val="none" w:sz="0" w:space="0" w:color="auto"/>
            <w:left w:val="none" w:sz="0" w:space="0" w:color="auto"/>
            <w:bottom w:val="none" w:sz="0" w:space="0" w:color="auto"/>
            <w:right w:val="none" w:sz="0" w:space="0" w:color="auto"/>
          </w:divBdr>
        </w:div>
        <w:div w:id="1359938993">
          <w:marLeft w:val="1166"/>
          <w:marRight w:val="0"/>
          <w:marTop w:val="0"/>
          <w:marBottom w:val="0"/>
          <w:divBdr>
            <w:top w:val="none" w:sz="0" w:space="0" w:color="auto"/>
            <w:left w:val="none" w:sz="0" w:space="0" w:color="auto"/>
            <w:bottom w:val="none" w:sz="0" w:space="0" w:color="auto"/>
            <w:right w:val="none" w:sz="0" w:space="0" w:color="auto"/>
          </w:divBdr>
        </w:div>
        <w:div w:id="1332567019">
          <w:marLeft w:val="1166"/>
          <w:marRight w:val="0"/>
          <w:marTop w:val="0"/>
          <w:marBottom w:val="0"/>
          <w:divBdr>
            <w:top w:val="none" w:sz="0" w:space="0" w:color="auto"/>
            <w:left w:val="none" w:sz="0" w:space="0" w:color="auto"/>
            <w:bottom w:val="none" w:sz="0" w:space="0" w:color="auto"/>
            <w:right w:val="none" w:sz="0" w:space="0" w:color="auto"/>
          </w:divBdr>
        </w:div>
      </w:divsChild>
    </w:div>
    <w:div w:id="1757751581">
      <w:bodyDiv w:val="1"/>
      <w:marLeft w:val="0"/>
      <w:marRight w:val="0"/>
      <w:marTop w:val="0"/>
      <w:marBottom w:val="0"/>
      <w:divBdr>
        <w:top w:val="none" w:sz="0" w:space="0" w:color="auto"/>
        <w:left w:val="none" w:sz="0" w:space="0" w:color="auto"/>
        <w:bottom w:val="none" w:sz="0" w:space="0" w:color="auto"/>
        <w:right w:val="none" w:sz="0" w:space="0" w:color="auto"/>
      </w:divBdr>
    </w:div>
    <w:div w:id="1776246474">
      <w:bodyDiv w:val="1"/>
      <w:marLeft w:val="0"/>
      <w:marRight w:val="0"/>
      <w:marTop w:val="0"/>
      <w:marBottom w:val="0"/>
      <w:divBdr>
        <w:top w:val="none" w:sz="0" w:space="0" w:color="auto"/>
        <w:left w:val="none" w:sz="0" w:space="0" w:color="auto"/>
        <w:bottom w:val="none" w:sz="0" w:space="0" w:color="auto"/>
        <w:right w:val="none" w:sz="0" w:space="0" w:color="auto"/>
      </w:divBdr>
      <w:divsChild>
        <w:div w:id="1667200388">
          <w:marLeft w:val="0"/>
          <w:marRight w:val="0"/>
          <w:marTop w:val="0"/>
          <w:marBottom w:val="0"/>
          <w:divBdr>
            <w:top w:val="none" w:sz="0" w:space="0" w:color="auto"/>
            <w:left w:val="none" w:sz="0" w:space="0" w:color="auto"/>
            <w:bottom w:val="none" w:sz="0" w:space="0" w:color="auto"/>
            <w:right w:val="none" w:sz="0" w:space="0" w:color="auto"/>
          </w:divBdr>
        </w:div>
      </w:divsChild>
    </w:div>
    <w:div w:id="1777484681">
      <w:bodyDiv w:val="1"/>
      <w:marLeft w:val="0"/>
      <w:marRight w:val="0"/>
      <w:marTop w:val="0"/>
      <w:marBottom w:val="0"/>
      <w:divBdr>
        <w:top w:val="none" w:sz="0" w:space="0" w:color="auto"/>
        <w:left w:val="none" w:sz="0" w:space="0" w:color="auto"/>
        <w:bottom w:val="none" w:sz="0" w:space="0" w:color="auto"/>
        <w:right w:val="none" w:sz="0" w:space="0" w:color="auto"/>
      </w:divBdr>
    </w:div>
    <w:div w:id="1781335957">
      <w:bodyDiv w:val="1"/>
      <w:marLeft w:val="0"/>
      <w:marRight w:val="0"/>
      <w:marTop w:val="0"/>
      <w:marBottom w:val="0"/>
      <w:divBdr>
        <w:top w:val="none" w:sz="0" w:space="0" w:color="auto"/>
        <w:left w:val="none" w:sz="0" w:space="0" w:color="auto"/>
        <w:bottom w:val="none" w:sz="0" w:space="0" w:color="auto"/>
        <w:right w:val="none" w:sz="0" w:space="0" w:color="auto"/>
      </w:divBdr>
    </w:div>
    <w:div w:id="1828786845">
      <w:bodyDiv w:val="1"/>
      <w:marLeft w:val="0"/>
      <w:marRight w:val="0"/>
      <w:marTop w:val="0"/>
      <w:marBottom w:val="0"/>
      <w:divBdr>
        <w:top w:val="none" w:sz="0" w:space="0" w:color="auto"/>
        <w:left w:val="none" w:sz="0" w:space="0" w:color="auto"/>
        <w:bottom w:val="none" w:sz="0" w:space="0" w:color="auto"/>
        <w:right w:val="none" w:sz="0" w:space="0" w:color="auto"/>
      </w:divBdr>
    </w:div>
    <w:div w:id="1833913749">
      <w:bodyDiv w:val="1"/>
      <w:marLeft w:val="0"/>
      <w:marRight w:val="0"/>
      <w:marTop w:val="0"/>
      <w:marBottom w:val="0"/>
      <w:divBdr>
        <w:top w:val="none" w:sz="0" w:space="0" w:color="auto"/>
        <w:left w:val="none" w:sz="0" w:space="0" w:color="auto"/>
        <w:bottom w:val="none" w:sz="0" w:space="0" w:color="auto"/>
        <w:right w:val="none" w:sz="0" w:space="0" w:color="auto"/>
      </w:divBdr>
      <w:divsChild>
        <w:div w:id="2018118971">
          <w:marLeft w:val="0"/>
          <w:marRight w:val="0"/>
          <w:marTop w:val="0"/>
          <w:marBottom w:val="0"/>
          <w:divBdr>
            <w:top w:val="none" w:sz="0" w:space="0" w:color="auto"/>
            <w:left w:val="none" w:sz="0" w:space="0" w:color="auto"/>
            <w:bottom w:val="none" w:sz="0" w:space="0" w:color="auto"/>
            <w:right w:val="none" w:sz="0" w:space="0" w:color="auto"/>
          </w:divBdr>
        </w:div>
        <w:div w:id="226917488">
          <w:marLeft w:val="0"/>
          <w:marRight w:val="0"/>
          <w:marTop w:val="0"/>
          <w:marBottom w:val="0"/>
          <w:divBdr>
            <w:top w:val="none" w:sz="0" w:space="0" w:color="auto"/>
            <w:left w:val="none" w:sz="0" w:space="0" w:color="auto"/>
            <w:bottom w:val="none" w:sz="0" w:space="0" w:color="auto"/>
            <w:right w:val="none" w:sz="0" w:space="0" w:color="auto"/>
          </w:divBdr>
        </w:div>
      </w:divsChild>
    </w:div>
    <w:div w:id="1843621733">
      <w:bodyDiv w:val="1"/>
      <w:marLeft w:val="0"/>
      <w:marRight w:val="0"/>
      <w:marTop w:val="0"/>
      <w:marBottom w:val="0"/>
      <w:divBdr>
        <w:top w:val="none" w:sz="0" w:space="0" w:color="auto"/>
        <w:left w:val="none" w:sz="0" w:space="0" w:color="auto"/>
        <w:bottom w:val="none" w:sz="0" w:space="0" w:color="auto"/>
        <w:right w:val="none" w:sz="0" w:space="0" w:color="auto"/>
      </w:divBdr>
    </w:div>
    <w:div w:id="1850173213">
      <w:bodyDiv w:val="1"/>
      <w:marLeft w:val="0"/>
      <w:marRight w:val="0"/>
      <w:marTop w:val="0"/>
      <w:marBottom w:val="0"/>
      <w:divBdr>
        <w:top w:val="none" w:sz="0" w:space="0" w:color="auto"/>
        <w:left w:val="none" w:sz="0" w:space="0" w:color="auto"/>
        <w:bottom w:val="none" w:sz="0" w:space="0" w:color="auto"/>
        <w:right w:val="none" w:sz="0" w:space="0" w:color="auto"/>
      </w:divBdr>
    </w:div>
    <w:div w:id="1850636311">
      <w:bodyDiv w:val="1"/>
      <w:marLeft w:val="0"/>
      <w:marRight w:val="0"/>
      <w:marTop w:val="0"/>
      <w:marBottom w:val="0"/>
      <w:divBdr>
        <w:top w:val="none" w:sz="0" w:space="0" w:color="auto"/>
        <w:left w:val="none" w:sz="0" w:space="0" w:color="auto"/>
        <w:bottom w:val="none" w:sz="0" w:space="0" w:color="auto"/>
        <w:right w:val="none" w:sz="0" w:space="0" w:color="auto"/>
      </w:divBdr>
    </w:div>
    <w:div w:id="1866937836">
      <w:bodyDiv w:val="1"/>
      <w:marLeft w:val="0"/>
      <w:marRight w:val="0"/>
      <w:marTop w:val="0"/>
      <w:marBottom w:val="0"/>
      <w:divBdr>
        <w:top w:val="none" w:sz="0" w:space="0" w:color="auto"/>
        <w:left w:val="none" w:sz="0" w:space="0" w:color="auto"/>
        <w:bottom w:val="none" w:sz="0" w:space="0" w:color="auto"/>
        <w:right w:val="none" w:sz="0" w:space="0" w:color="auto"/>
      </w:divBdr>
    </w:div>
    <w:div w:id="1875267531">
      <w:bodyDiv w:val="1"/>
      <w:marLeft w:val="0"/>
      <w:marRight w:val="0"/>
      <w:marTop w:val="0"/>
      <w:marBottom w:val="0"/>
      <w:divBdr>
        <w:top w:val="none" w:sz="0" w:space="0" w:color="auto"/>
        <w:left w:val="none" w:sz="0" w:space="0" w:color="auto"/>
        <w:bottom w:val="none" w:sz="0" w:space="0" w:color="auto"/>
        <w:right w:val="none" w:sz="0" w:space="0" w:color="auto"/>
      </w:divBdr>
    </w:div>
    <w:div w:id="1880899348">
      <w:bodyDiv w:val="1"/>
      <w:marLeft w:val="0"/>
      <w:marRight w:val="0"/>
      <w:marTop w:val="0"/>
      <w:marBottom w:val="0"/>
      <w:divBdr>
        <w:top w:val="none" w:sz="0" w:space="0" w:color="auto"/>
        <w:left w:val="none" w:sz="0" w:space="0" w:color="auto"/>
        <w:bottom w:val="none" w:sz="0" w:space="0" w:color="auto"/>
        <w:right w:val="none" w:sz="0" w:space="0" w:color="auto"/>
      </w:divBdr>
    </w:div>
    <w:div w:id="1915315355">
      <w:bodyDiv w:val="1"/>
      <w:marLeft w:val="0"/>
      <w:marRight w:val="0"/>
      <w:marTop w:val="0"/>
      <w:marBottom w:val="0"/>
      <w:divBdr>
        <w:top w:val="none" w:sz="0" w:space="0" w:color="auto"/>
        <w:left w:val="none" w:sz="0" w:space="0" w:color="auto"/>
        <w:bottom w:val="none" w:sz="0" w:space="0" w:color="auto"/>
        <w:right w:val="none" w:sz="0" w:space="0" w:color="auto"/>
      </w:divBdr>
    </w:div>
    <w:div w:id="1917543661">
      <w:bodyDiv w:val="1"/>
      <w:marLeft w:val="0"/>
      <w:marRight w:val="0"/>
      <w:marTop w:val="0"/>
      <w:marBottom w:val="0"/>
      <w:divBdr>
        <w:top w:val="none" w:sz="0" w:space="0" w:color="auto"/>
        <w:left w:val="none" w:sz="0" w:space="0" w:color="auto"/>
        <w:bottom w:val="none" w:sz="0" w:space="0" w:color="auto"/>
        <w:right w:val="none" w:sz="0" w:space="0" w:color="auto"/>
      </w:divBdr>
      <w:divsChild>
        <w:div w:id="836119959">
          <w:marLeft w:val="0"/>
          <w:marRight w:val="0"/>
          <w:marTop w:val="0"/>
          <w:marBottom w:val="0"/>
          <w:divBdr>
            <w:top w:val="single" w:sz="18" w:space="6" w:color="003399"/>
            <w:left w:val="none" w:sz="0" w:space="0" w:color="auto"/>
            <w:bottom w:val="none" w:sz="0" w:space="0" w:color="auto"/>
            <w:right w:val="none" w:sz="0" w:space="0" w:color="auto"/>
          </w:divBdr>
          <w:divsChild>
            <w:div w:id="2109109124">
              <w:marLeft w:val="0"/>
              <w:marRight w:val="0"/>
              <w:marTop w:val="240"/>
              <w:marBottom w:val="0"/>
              <w:divBdr>
                <w:top w:val="none" w:sz="0" w:space="0" w:color="auto"/>
                <w:left w:val="none" w:sz="0" w:space="0" w:color="auto"/>
                <w:bottom w:val="none" w:sz="0" w:space="0" w:color="auto"/>
                <w:right w:val="none" w:sz="0" w:space="0" w:color="auto"/>
              </w:divBdr>
            </w:div>
          </w:divsChild>
        </w:div>
        <w:div w:id="294219557">
          <w:marLeft w:val="0"/>
          <w:marRight w:val="0"/>
          <w:marTop w:val="0"/>
          <w:marBottom w:val="120"/>
          <w:divBdr>
            <w:top w:val="none" w:sz="0" w:space="0" w:color="auto"/>
            <w:left w:val="none" w:sz="0" w:space="0" w:color="auto"/>
            <w:bottom w:val="none" w:sz="0" w:space="0" w:color="auto"/>
            <w:right w:val="none" w:sz="0" w:space="0" w:color="auto"/>
          </w:divBdr>
        </w:div>
        <w:div w:id="2110656378">
          <w:marLeft w:val="283"/>
          <w:marRight w:val="0"/>
          <w:marTop w:val="0"/>
          <w:marBottom w:val="120"/>
          <w:divBdr>
            <w:top w:val="none" w:sz="0" w:space="0" w:color="auto"/>
            <w:left w:val="none" w:sz="0" w:space="0" w:color="auto"/>
            <w:bottom w:val="none" w:sz="0" w:space="0" w:color="auto"/>
            <w:right w:val="none" w:sz="0" w:space="0" w:color="auto"/>
          </w:divBdr>
        </w:div>
        <w:div w:id="955791354">
          <w:marLeft w:val="283"/>
          <w:marRight w:val="0"/>
          <w:marTop w:val="0"/>
          <w:marBottom w:val="120"/>
          <w:divBdr>
            <w:top w:val="none" w:sz="0" w:space="0" w:color="auto"/>
            <w:left w:val="none" w:sz="0" w:space="0" w:color="auto"/>
            <w:bottom w:val="none" w:sz="0" w:space="0" w:color="auto"/>
            <w:right w:val="none" w:sz="0" w:space="0" w:color="auto"/>
          </w:divBdr>
        </w:div>
        <w:div w:id="2023823379">
          <w:marLeft w:val="283"/>
          <w:marRight w:val="0"/>
          <w:marTop w:val="0"/>
          <w:marBottom w:val="120"/>
          <w:divBdr>
            <w:top w:val="none" w:sz="0" w:space="0" w:color="auto"/>
            <w:left w:val="none" w:sz="0" w:space="0" w:color="auto"/>
            <w:bottom w:val="none" w:sz="0" w:space="0" w:color="auto"/>
            <w:right w:val="none" w:sz="0" w:space="0" w:color="auto"/>
          </w:divBdr>
        </w:div>
        <w:div w:id="664749008">
          <w:marLeft w:val="283"/>
          <w:marRight w:val="0"/>
          <w:marTop w:val="0"/>
          <w:marBottom w:val="120"/>
          <w:divBdr>
            <w:top w:val="none" w:sz="0" w:space="0" w:color="auto"/>
            <w:left w:val="none" w:sz="0" w:space="0" w:color="auto"/>
            <w:bottom w:val="none" w:sz="0" w:space="0" w:color="auto"/>
            <w:right w:val="none" w:sz="0" w:space="0" w:color="auto"/>
          </w:divBdr>
        </w:div>
        <w:div w:id="401605615">
          <w:marLeft w:val="283"/>
          <w:marRight w:val="0"/>
          <w:marTop w:val="0"/>
          <w:marBottom w:val="120"/>
          <w:divBdr>
            <w:top w:val="none" w:sz="0" w:space="0" w:color="auto"/>
            <w:left w:val="none" w:sz="0" w:space="0" w:color="auto"/>
            <w:bottom w:val="none" w:sz="0" w:space="0" w:color="auto"/>
            <w:right w:val="none" w:sz="0" w:space="0" w:color="auto"/>
          </w:divBdr>
        </w:div>
        <w:div w:id="1689213697">
          <w:marLeft w:val="283"/>
          <w:marRight w:val="0"/>
          <w:marTop w:val="0"/>
          <w:marBottom w:val="120"/>
          <w:divBdr>
            <w:top w:val="none" w:sz="0" w:space="0" w:color="auto"/>
            <w:left w:val="none" w:sz="0" w:space="0" w:color="auto"/>
            <w:bottom w:val="none" w:sz="0" w:space="0" w:color="auto"/>
            <w:right w:val="none" w:sz="0" w:space="0" w:color="auto"/>
          </w:divBdr>
        </w:div>
        <w:div w:id="1390305773">
          <w:marLeft w:val="283"/>
          <w:marRight w:val="0"/>
          <w:marTop w:val="0"/>
          <w:marBottom w:val="120"/>
          <w:divBdr>
            <w:top w:val="none" w:sz="0" w:space="0" w:color="auto"/>
            <w:left w:val="none" w:sz="0" w:space="0" w:color="auto"/>
            <w:bottom w:val="none" w:sz="0" w:space="0" w:color="auto"/>
            <w:right w:val="none" w:sz="0" w:space="0" w:color="auto"/>
          </w:divBdr>
        </w:div>
        <w:div w:id="1808552315">
          <w:marLeft w:val="283"/>
          <w:marRight w:val="0"/>
          <w:marTop w:val="0"/>
          <w:marBottom w:val="120"/>
          <w:divBdr>
            <w:top w:val="none" w:sz="0" w:space="0" w:color="auto"/>
            <w:left w:val="none" w:sz="0" w:space="0" w:color="auto"/>
            <w:bottom w:val="none" w:sz="0" w:space="0" w:color="auto"/>
            <w:right w:val="none" w:sz="0" w:space="0" w:color="auto"/>
          </w:divBdr>
        </w:div>
        <w:div w:id="2092924480">
          <w:marLeft w:val="283"/>
          <w:marRight w:val="0"/>
          <w:marTop w:val="0"/>
          <w:marBottom w:val="120"/>
          <w:divBdr>
            <w:top w:val="none" w:sz="0" w:space="0" w:color="auto"/>
            <w:left w:val="none" w:sz="0" w:space="0" w:color="auto"/>
            <w:bottom w:val="none" w:sz="0" w:space="0" w:color="auto"/>
            <w:right w:val="none" w:sz="0" w:space="0" w:color="auto"/>
          </w:divBdr>
        </w:div>
        <w:div w:id="60712816">
          <w:marLeft w:val="283"/>
          <w:marRight w:val="0"/>
          <w:marTop w:val="0"/>
          <w:marBottom w:val="120"/>
          <w:divBdr>
            <w:top w:val="none" w:sz="0" w:space="0" w:color="auto"/>
            <w:left w:val="none" w:sz="0" w:space="0" w:color="auto"/>
            <w:bottom w:val="none" w:sz="0" w:space="0" w:color="auto"/>
            <w:right w:val="none" w:sz="0" w:space="0" w:color="auto"/>
          </w:divBdr>
        </w:div>
        <w:div w:id="1350107579">
          <w:marLeft w:val="283"/>
          <w:marRight w:val="0"/>
          <w:marTop w:val="0"/>
          <w:marBottom w:val="120"/>
          <w:divBdr>
            <w:top w:val="none" w:sz="0" w:space="0" w:color="auto"/>
            <w:left w:val="none" w:sz="0" w:space="0" w:color="auto"/>
            <w:bottom w:val="none" w:sz="0" w:space="0" w:color="auto"/>
            <w:right w:val="none" w:sz="0" w:space="0" w:color="auto"/>
          </w:divBdr>
        </w:div>
        <w:div w:id="1485505996">
          <w:marLeft w:val="0"/>
          <w:marRight w:val="0"/>
          <w:marTop w:val="0"/>
          <w:marBottom w:val="120"/>
          <w:divBdr>
            <w:top w:val="none" w:sz="0" w:space="0" w:color="auto"/>
            <w:left w:val="none" w:sz="0" w:space="0" w:color="auto"/>
            <w:bottom w:val="none" w:sz="0" w:space="0" w:color="auto"/>
            <w:right w:val="none" w:sz="0" w:space="0" w:color="auto"/>
          </w:divBdr>
        </w:div>
        <w:div w:id="1982726748">
          <w:marLeft w:val="283"/>
          <w:marRight w:val="0"/>
          <w:marTop w:val="0"/>
          <w:marBottom w:val="120"/>
          <w:divBdr>
            <w:top w:val="none" w:sz="0" w:space="0" w:color="auto"/>
            <w:left w:val="none" w:sz="0" w:space="0" w:color="auto"/>
            <w:bottom w:val="none" w:sz="0" w:space="0" w:color="auto"/>
            <w:right w:val="none" w:sz="0" w:space="0" w:color="auto"/>
          </w:divBdr>
        </w:div>
        <w:div w:id="141046021">
          <w:marLeft w:val="283"/>
          <w:marRight w:val="0"/>
          <w:marTop w:val="0"/>
          <w:marBottom w:val="120"/>
          <w:divBdr>
            <w:top w:val="none" w:sz="0" w:space="0" w:color="auto"/>
            <w:left w:val="none" w:sz="0" w:space="0" w:color="auto"/>
            <w:bottom w:val="none" w:sz="0" w:space="0" w:color="auto"/>
            <w:right w:val="none" w:sz="0" w:space="0" w:color="auto"/>
          </w:divBdr>
        </w:div>
        <w:div w:id="457915301">
          <w:marLeft w:val="283"/>
          <w:marRight w:val="0"/>
          <w:marTop w:val="0"/>
          <w:marBottom w:val="120"/>
          <w:divBdr>
            <w:top w:val="none" w:sz="0" w:space="0" w:color="auto"/>
            <w:left w:val="none" w:sz="0" w:space="0" w:color="auto"/>
            <w:bottom w:val="none" w:sz="0" w:space="0" w:color="auto"/>
            <w:right w:val="none" w:sz="0" w:space="0" w:color="auto"/>
          </w:divBdr>
        </w:div>
        <w:div w:id="942494428">
          <w:marLeft w:val="283"/>
          <w:marRight w:val="0"/>
          <w:marTop w:val="0"/>
          <w:marBottom w:val="120"/>
          <w:divBdr>
            <w:top w:val="none" w:sz="0" w:space="0" w:color="auto"/>
            <w:left w:val="none" w:sz="0" w:space="0" w:color="auto"/>
            <w:bottom w:val="none" w:sz="0" w:space="0" w:color="auto"/>
            <w:right w:val="none" w:sz="0" w:space="0" w:color="auto"/>
          </w:divBdr>
        </w:div>
      </w:divsChild>
    </w:div>
    <w:div w:id="1919095581">
      <w:bodyDiv w:val="1"/>
      <w:marLeft w:val="0"/>
      <w:marRight w:val="0"/>
      <w:marTop w:val="0"/>
      <w:marBottom w:val="0"/>
      <w:divBdr>
        <w:top w:val="none" w:sz="0" w:space="0" w:color="auto"/>
        <w:left w:val="none" w:sz="0" w:space="0" w:color="auto"/>
        <w:bottom w:val="none" w:sz="0" w:space="0" w:color="auto"/>
        <w:right w:val="none" w:sz="0" w:space="0" w:color="auto"/>
      </w:divBdr>
    </w:div>
    <w:div w:id="1924681162">
      <w:bodyDiv w:val="1"/>
      <w:marLeft w:val="0"/>
      <w:marRight w:val="0"/>
      <w:marTop w:val="0"/>
      <w:marBottom w:val="0"/>
      <w:divBdr>
        <w:top w:val="none" w:sz="0" w:space="0" w:color="auto"/>
        <w:left w:val="none" w:sz="0" w:space="0" w:color="auto"/>
        <w:bottom w:val="none" w:sz="0" w:space="0" w:color="auto"/>
        <w:right w:val="none" w:sz="0" w:space="0" w:color="auto"/>
      </w:divBdr>
      <w:divsChild>
        <w:div w:id="1654330506">
          <w:marLeft w:val="0"/>
          <w:marRight w:val="0"/>
          <w:marTop w:val="0"/>
          <w:marBottom w:val="0"/>
          <w:divBdr>
            <w:top w:val="none" w:sz="0" w:space="0" w:color="auto"/>
            <w:left w:val="none" w:sz="0" w:space="0" w:color="auto"/>
            <w:bottom w:val="none" w:sz="0" w:space="0" w:color="auto"/>
            <w:right w:val="none" w:sz="0" w:space="0" w:color="auto"/>
          </w:divBdr>
        </w:div>
      </w:divsChild>
    </w:div>
    <w:div w:id="1933662131">
      <w:bodyDiv w:val="1"/>
      <w:marLeft w:val="0"/>
      <w:marRight w:val="0"/>
      <w:marTop w:val="0"/>
      <w:marBottom w:val="0"/>
      <w:divBdr>
        <w:top w:val="none" w:sz="0" w:space="0" w:color="auto"/>
        <w:left w:val="none" w:sz="0" w:space="0" w:color="auto"/>
        <w:bottom w:val="none" w:sz="0" w:space="0" w:color="auto"/>
        <w:right w:val="none" w:sz="0" w:space="0" w:color="auto"/>
      </w:divBdr>
    </w:div>
    <w:div w:id="1934894158">
      <w:bodyDiv w:val="1"/>
      <w:marLeft w:val="0"/>
      <w:marRight w:val="0"/>
      <w:marTop w:val="0"/>
      <w:marBottom w:val="0"/>
      <w:divBdr>
        <w:top w:val="none" w:sz="0" w:space="0" w:color="auto"/>
        <w:left w:val="none" w:sz="0" w:space="0" w:color="auto"/>
        <w:bottom w:val="none" w:sz="0" w:space="0" w:color="auto"/>
        <w:right w:val="none" w:sz="0" w:space="0" w:color="auto"/>
      </w:divBdr>
      <w:divsChild>
        <w:div w:id="429155761">
          <w:marLeft w:val="0"/>
          <w:marRight w:val="0"/>
          <w:marTop w:val="0"/>
          <w:marBottom w:val="0"/>
          <w:divBdr>
            <w:top w:val="none" w:sz="0" w:space="0" w:color="auto"/>
            <w:left w:val="none" w:sz="0" w:space="0" w:color="auto"/>
            <w:bottom w:val="none" w:sz="0" w:space="0" w:color="auto"/>
            <w:right w:val="none" w:sz="0" w:space="0" w:color="auto"/>
          </w:divBdr>
        </w:div>
        <w:div w:id="1824665414">
          <w:marLeft w:val="0"/>
          <w:marRight w:val="0"/>
          <w:marTop w:val="0"/>
          <w:marBottom w:val="0"/>
          <w:divBdr>
            <w:top w:val="none" w:sz="0" w:space="0" w:color="auto"/>
            <w:left w:val="none" w:sz="0" w:space="0" w:color="auto"/>
            <w:bottom w:val="none" w:sz="0" w:space="0" w:color="auto"/>
            <w:right w:val="none" w:sz="0" w:space="0" w:color="auto"/>
          </w:divBdr>
        </w:div>
        <w:div w:id="325059498">
          <w:marLeft w:val="0"/>
          <w:marRight w:val="0"/>
          <w:marTop w:val="0"/>
          <w:marBottom w:val="0"/>
          <w:divBdr>
            <w:top w:val="none" w:sz="0" w:space="0" w:color="auto"/>
            <w:left w:val="none" w:sz="0" w:space="0" w:color="auto"/>
            <w:bottom w:val="none" w:sz="0" w:space="0" w:color="auto"/>
            <w:right w:val="none" w:sz="0" w:space="0" w:color="auto"/>
          </w:divBdr>
        </w:div>
        <w:div w:id="475680834">
          <w:marLeft w:val="0"/>
          <w:marRight w:val="0"/>
          <w:marTop w:val="0"/>
          <w:marBottom w:val="0"/>
          <w:divBdr>
            <w:top w:val="none" w:sz="0" w:space="0" w:color="auto"/>
            <w:left w:val="none" w:sz="0" w:space="0" w:color="auto"/>
            <w:bottom w:val="none" w:sz="0" w:space="0" w:color="auto"/>
            <w:right w:val="none" w:sz="0" w:space="0" w:color="auto"/>
          </w:divBdr>
        </w:div>
        <w:div w:id="132061341">
          <w:marLeft w:val="0"/>
          <w:marRight w:val="0"/>
          <w:marTop w:val="0"/>
          <w:marBottom w:val="0"/>
          <w:divBdr>
            <w:top w:val="none" w:sz="0" w:space="0" w:color="auto"/>
            <w:left w:val="none" w:sz="0" w:space="0" w:color="auto"/>
            <w:bottom w:val="none" w:sz="0" w:space="0" w:color="auto"/>
            <w:right w:val="none" w:sz="0" w:space="0" w:color="auto"/>
          </w:divBdr>
        </w:div>
        <w:div w:id="1541286526">
          <w:marLeft w:val="0"/>
          <w:marRight w:val="0"/>
          <w:marTop w:val="0"/>
          <w:marBottom w:val="0"/>
          <w:divBdr>
            <w:top w:val="none" w:sz="0" w:space="0" w:color="auto"/>
            <w:left w:val="none" w:sz="0" w:space="0" w:color="auto"/>
            <w:bottom w:val="none" w:sz="0" w:space="0" w:color="auto"/>
            <w:right w:val="none" w:sz="0" w:space="0" w:color="auto"/>
          </w:divBdr>
        </w:div>
        <w:div w:id="647829271">
          <w:marLeft w:val="0"/>
          <w:marRight w:val="0"/>
          <w:marTop w:val="0"/>
          <w:marBottom w:val="0"/>
          <w:divBdr>
            <w:top w:val="none" w:sz="0" w:space="0" w:color="auto"/>
            <w:left w:val="none" w:sz="0" w:space="0" w:color="auto"/>
            <w:bottom w:val="none" w:sz="0" w:space="0" w:color="auto"/>
            <w:right w:val="none" w:sz="0" w:space="0" w:color="auto"/>
          </w:divBdr>
        </w:div>
        <w:div w:id="1640266075">
          <w:marLeft w:val="0"/>
          <w:marRight w:val="0"/>
          <w:marTop w:val="0"/>
          <w:marBottom w:val="0"/>
          <w:divBdr>
            <w:top w:val="none" w:sz="0" w:space="0" w:color="auto"/>
            <w:left w:val="none" w:sz="0" w:space="0" w:color="auto"/>
            <w:bottom w:val="none" w:sz="0" w:space="0" w:color="auto"/>
            <w:right w:val="none" w:sz="0" w:space="0" w:color="auto"/>
          </w:divBdr>
        </w:div>
        <w:div w:id="1392121304">
          <w:marLeft w:val="0"/>
          <w:marRight w:val="0"/>
          <w:marTop w:val="0"/>
          <w:marBottom w:val="0"/>
          <w:divBdr>
            <w:top w:val="none" w:sz="0" w:space="0" w:color="auto"/>
            <w:left w:val="none" w:sz="0" w:space="0" w:color="auto"/>
            <w:bottom w:val="none" w:sz="0" w:space="0" w:color="auto"/>
            <w:right w:val="none" w:sz="0" w:space="0" w:color="auto"/>
          </w:divBdr>
        </w:div>
        <w:div w:id="894703497">
          <w:marLeft w:val="0"/>
          <w:marRight w:val="0"/>
          <w:marTop w:val="0"/>
          <w:marBottom w:val="0"/>
          <w:divBdr>
            <w:top w:val="none" w:sz="0" w:space="0" w:color="auto"/>
            <w:left w:val="none" w:sz="0" w:space="0" w:color="auto"/>
            <w:bottom w:val="none" w:sz="0" w:space="0" w:color="auto"/>
            <w:right w:val="none" w:sz="0" w:space="0" w:color="auto"/>
          </w:divBdr>
          <w:divsChild>
            <w:div w:id="499665789">
              <w:marLeft w:val="0"/>
              <w:marRight w:val="0"/>
              <w:marTop w:val="0"/>
              <w:marBottom w:val="0"/>
              <w:divBdr>
                <w:top w:val="none" w:sz="0" w:space="0" w:color="auto"/>
                <w:left w:val="none" w:sz="0" w:space="0" w:color="auto"/>
                <w:bottom w:val="none" w:sz="0" w:space="0" w:color="auto"/>
                <w:right w:val="none" w:sz="0" w:space="0" w:color="auto"/>
              </w:divBdr>
            </w:div>
            <w:div w:id="591743763">
              <w:marLeft w:val="0"/>
              <w:marRight w:val="0"/>
              <w:marTop w:val="0"/>
              <w:marBottom w:val="0"/>
              <w:divBdr>
                <w:top w:val="none" w:sz="0" w:space="0" w:color="auto"/>
                <w:left w:val="none" w:sz="0" w:space="0" w:color="auto"/>
                <w:bottom w:val="none" w:sz="0" w:space="0" w:color="auto"/>
                <w:right w:val="none" w:sz="0" w:space="0" w:color="auto"/>
              </w:divBdr>
            </w:div>
            <w:div w:id="728189707">
              <w:marLeft w:val="0"/>
              <w:marRight w:val="0"/>
              <w:marTop w:val="0"/>
              <w:marBottom w:val="0"/>
              <w:divBdr>
                <w:top w:val="none" w:sz="0" w:space="0" w:color="auto"/>
                <w:left w:val="none" w:sz="0" w:space="0" w:color="auto"/>
                <w:bottom w:val="none" w:sz="0" w:space="0" w:color="auto"/>
                <w:right w:val="none" w:sz="0" w:space="0" w:color="auto"/>
              </w:divBdr>
            </w:div>
            <w:div w:id="4988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98422">
      <w:bodyDiv w:val="1"/>
      <w:marLeft w:val="0"/>
      <w:marRight w:val="0"/>
      <w:marTop w:val="0"/>
      <w:marBottom w:val="0"/>
      <w:divBdr>
        <w:top w:val="none" w:sz="0" w:space="0" w:color="auto"/>
        <w:left w:val="none" w:sz="0" w:space="0" w:color="auto"/>
        <w:bottom w:val="none" w:sz="0" w:space="0" w:color="auto"/>
        <w:right w:val="none" w:sz="0" w:space="0" w:color="auto"/>
      </w:divBdr>
    </w:div>
    <w:div w:id="1946499290">
      <w:bodyDiv w:val="1"/>
      <w:marLeft w:val="0"/>
      <w:marRight w:val="0"/>
      <w:marTop w:val="0"/>
      <w:marBottom w:val="0"/>
      <w:divBdr>
        <w:top w:val="none" w:sz="0" w:space="0" w:color="auto"/>
        <w:left w:val="none" w:sz="0" w:space="0" w:color="auto"/>
        <w:bottom w:val="none" w:sz="0" w:space="0" w:color="auto"/>
        <w:right w:val="none" w:sz="0" w:space="0" w:color="auto"/>
      </w:divBdr>
      <w:divsChild>
        <w:div w:id="485128636">
          <w:marLeft w:val="0"/>
          <w:marRight w:val="0"/>
          <w:marTop w:val="0"/>
          <w:marBottom w:val="0"/>
          <w:divBdr>
            <w:top w:val="none" w:sz="0" w:space="0" w:color="auto"/>
            <w:left w:val="none" w:sz="0" w:space="0" w:color="auto"/>
            <w:bottom w:val="none" w:sz="0" w:space="0" w:color="auto"/>
            <w:right w:val="none" w:sz="0" w:space="0" w:color="auto"/>
          </w:divBdr>
          <w:divsChild>
            <w:div w:id="1859005584">
              <w:marLeft w:val="0"/>
              <w:marRight w:val="0"/>
              <w:marTop w:val="100"/>
              <w:marBottom w:val="100"/>
              <w:divBdr>
                <w:top w:val="none" w:sz="0" w:space="0" w:color="auto"/>
                <w:left w:val="none" w:sz="0" w:space="0" w:color="auto"/>
                <w:bottom w:val="none" w:sz="0" w:space="0" w:color="auto"/>
                <w:right w:val="none" w:sz="0" w:space="0" w:color="auto"/>
              </w:divBdr>
            </w:div>
          </w:divsChild>
        </w:div>
        <w:div w:id="281811969">
          <w:marLeft w:val="0"/>
          <w:marRight w:val="0"/>
          <w:marTop w:val="0"/>
          <w:marBottom w:val="0"/>
          <w:divBdr>
            <w:top w:val="none" w:sz="0" w:space="0" w:color="auto"/>
            <w:left w:val="none" w:sz="0" w:space="0" w:color="auto"/>
            <w:bottom w:val="none" w:sz="0" w:space="0" w:color="auto"/>
            <w:right w:val="none" w:sz="0" w:space="0" w:color="auto"/>
          </w:divBdr>
          <w:divsChild>
            <w:div w:id="1369186643">
              <w:marLeft w:val="0"/>
              <w:marRight w:val="0"/>
              <w:marTop w:val="100"/>
              <w:marBottom w:val="100"/>
              <w:divBdr>
                <w:top w:val="none" w:sz="0" w:space="0" w:color="auto"/>
                <w:left w:val="none" w:sz="0" w:space="0" w:color="auto"/>
                <w:bottom w:val="none" w:sz="0" w:space="0" w:color="auto"/>
                <w:right w:val="none" w:sz="0" w:space="0" w:color="auto"/>
              </w:divBdr>
            </w:div>
          </w:divsChild>
        </w:div>
        <w:div w:id="952639114">
          <w:marLeft w:val="0"/>
          <w:marRight w:val="0"/>
          <w:marTop w:val="0"/>
          <w:marBottom w:val="0"/>
          <w:divBdr>
            <w:top w:val="none" w:sz="0" w:space="0" w:color="auto"/>
            <w:left w:val="none" w:sz="0" w:space="0" w:color="auto"/>
            <w:bottom w:val="none" w:sz="0" w:space="0" w:color="auto"/>
            <w:right w:val="none" w:sz="0" w:space="0" w:color="auto"/>
          </w:divBdr>
          <w:divsChild>
            <w:div w:id="800423666">
              <w:marLeft w:val="0"/>
              <w:marRight w:val="0"/>
              <w:marTop w:val="0"/>
              <w:marBottom w:val="0"/>
              <w:divBdr>
                <w:top w:val="none" w:sz="0" w:space="0" w:color="auto"/>
                <w:left w:val="none" w:sz="0" w:space="0" w:color="auto"/>
                <w:bottom w:val="none" w:sz="0" w:space="0" w:color="auto"/>
                <w:right w:val="none" w:sz="0" w:space="0" w:color="auto"/>
              </w:divBdr>
              <w:divsChild>
                <w:div w:id="1905874711">
                  <w:marLeft w:val="0"/>
                  <w:marRight w:val="0"/>
                  <w:marTop w:val="100"/>
                  <w:marBottom w:val="100"/>
                  <w:divBdr>
                    <w:top w:val="none" w:sz="0" w:space="0" w:color="auto"/>
                    <w:left w:val="none" w:sz="0" w:space="0" w:color="auto"/>
                    <w:bottom w:val="none" w:sz="0" w:space="0" w:color="auto"/>
                    <w:right w:val="none" w:sz="0" w:space="0" w:color="auto"/>
                  </w:divBdr>
                  <w:divsChild>
                    <w:div w:id="297761146">
                      <w:marLeft w:val="0"/>
                      <w:marRight w:val="0"/>
                      <w:marTop w:val="0"/>
                      <w:marBottom w:val="0"/>
                      <w:divBdr>
                        <w:top w:val="none" w:sz="0" w:space="0" w:color="auto"/>
                        <w:left w:val="none" w:sz="0" w:space="0" w:color="auto"/>
                        <w:bottom w:val="none" w:sz="0" w:space="0" w:color="auto"/>
                        <w:right w:val="none" w:sz="0" w:space="0" w:color="auto"/>
                      </w:divBdr>
                      <w:divsChild>
                        <w:div w:id="1778018576">
                          <w:marLeft w:val="0"/>
                          <w:marRight w:val="0"/>
                          <w:marTop w:val="0"/>
                          <w:marBottom w:val="0"/>
                          <w:divBdr>
                            <w:top w:val="none" w:sz="0" w:space="0" w:color="auto"/>
                            <w:left w:val="none" w:sz="0" w:space="0" w:color="auto"/>
                            <w:bottom w:val="none" w:sz="0" w:space="0" w:color="auto"/>
                            <w:right w:val="none" w:sz="0" w:space="0" w:color="auto"/>
                          </w:divBdr>
                        </w:div>
                        <w:div w:id="888999911">
                          <w:marLeft w:val="0"/>
                          <w:marRight w:val="0"/>
                          <w:marTop w:val="0"/>
                          <w:marBottom w:val="0"/>
                          <w:divBdr>
                            <w:top w:val="none" w:sz="0" w:space="0" w:color="auto"/>
                            <w:left w:val="none" w:sz="0" w:space="0" w:color="auto"/>
                            <w:bottom w:val="none" w:sz="0" w:space="0" w:color="auto"/>
                            <w:right w:val="none" w:sz="0" w:space="0" w:color="auto"/>
                          </w:divBdr>
                          <w:divsChild>
                            <w:div w:id="112092305">
                              <w:marLeft w:val="0"/>
                              <w:marRight w:val="0"/>
                              <w:marTop w:val="0"/>
                              <w:marBottom w:val="420"/>
                              <w:divBdr>
                                <w:top w:val="none" w:sz="0" w:space="0" w:color="auto"/>
                                <w:left w:val="none" w:sz="0" w:space="0" w:color="auto"/>
                                <w:bottom w:val="none" w:sz="0" w:space="0" w:color="auto"/>
                                <w:right w:val="none" w:sz="0" w:space="0" w:color="auto"/>
                              </w:divBdr>
                              <w:divsChild>
                                <w:div w:id="1886990723">
                                  <w:marLeft w:val="0"/>
                                  <w:marRight w:val="0"/>
                                  <w:marTop w:val="0"/>
                                  <w:marBottom w:val="0"/>
                                  <w:divBdr>
                                    <w:top w:val="none" w:sz="0" w:space="0" w:color="auto"/>
                                    <w:left w:val="none" w:sz="0" w:space="0" w:color="auto"/>
                                    <w:bottom w:val="none" w:sz="0" w:space="0" w:color="auto"/>
                                    <w:right w:val="none" w:sz="0" w:space="0" w:color="auto"/>
                                  </w:divBdr>
                                  <w:divsChild>
                                    <w:div w:id="54232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570930">
          <w:marLeft w:val="0"/>
          <w:marRight w:val="0"/>
          <w:marTop w:val="0"/>
          <w:marBottom w:val="0"/>
          <w:divBdr>
            <w:top w:val="none" w:sz="0" w:space="0" w:color="auto"/>
            <w:left w:val="none" w:sz="0" w:space="0" w:color="auto"/>
            <w:bottom w:val="none" w:sz="0" w:space="0" w:color="auto"/>
            <w:right w:val="none" w:sz="0" w:space="0" w:color="auto"/>
          </w:divBdr>
          <w:divsChild>
            <w:div w:id="443766804">
              <w:marLeft w:val="0"/>
              <w:marRight w:val="0"/>
              <w:marTop w:val="0"/>
              <w:marBottom w:val="0"/>
              <w:divBdr>
                <w:top w:val="none" w:sz="0" w:space="0" w:color="auto"/>
                <w:left w:val="none" w:sz="0" w:space="0" w:color="auto"/>
                <w:bottom w:val="none" w:sz="0" w:space="0" w:color="auto"/>
                <w:right w:val="none" w:sz="0" w:space="0" w:color="auto"/>
              </w:divBdr>
              <w:divsChild>
                <w:div w:id="572357728">
                  <w:marLeft w:val="0"/>
                  <w:marRight w:val="0"/>
                  <w:marTop w:val="100"/>
                  <w:marBottom w:val="100"/>
                  <w:divBdr>
                    <w:top w:val="none" w:sz="0" w:space="0" w:color="auto"/>
                    <w:left w:val="none" w:sz="0" w:space="0" w:color="auto"/>
                    <w:bottom w:val="none" w:sz="0" w:space="0" w:color="auto"/>
                    <w:right w:val="none" w:sz="0" w:space="0" w:color="auto"/>
                  </w:divBdr>
                  <w:divsChild>
                    <w:div w:id="482115424">
                      <w:marLeft w:val="0"/>
                      <w:marRight w:val="0"/>
                      <w:marTop w:val="0"/>
                      <w:marBottom w:val="0"/>
                      <w:divBdr>
                        <w:top w:val="none" w:sz="0" w:space="0" w:color="auto"/>
                        <w:left w:val="none" w:sz="0" w:space="0" w:color="auto"/>
                        <w:bottom w:val="none" w:sz="0" w:space="0" w:color="auto"/>
                        <w:right w:val="none" w:sz="0" w:space="0" w:color="auto"/>
                      </w:divBdr>
                      <w:divsChild>
                        <w:div w:id="857163432">
                          <w:marLeft w:val="0"/>
                          <w:marRight w:val="0"/>
                          <w:marTop w:val="0"/>
                          <w:marBottom w:val="0"/>
                          <w:divBdr>
                            <w:top w:val="none" w:sz="0" w:space="0" w:color="auto"/>
                            <w:left w:val="none" w:sz="0" w:space="0" w:color="auto"/>
                            <w:bottom w:val="none" w:sz="0" w:space="0" w:color="auto"/>
                            <w:right w:val="none" w:sz="0" w:space="0" w:color="auto"/>
                          </w:divBdr>
                        </w:div>
                        <w:div w:id="1671981871">
                          <w:marLeft w:val="0"/>
                          <w:marRight w:val="0"/>
                          <w:marTop w:val="0"/>
                          <w:marBottom w:val="0"/>
                          <w:divBdr>
                            <w:top w:val="none" w:sz="0" w:space="0" w:color="auto"/>
                            <w:left w:val="none" w:sz="0" w:space="0" w:color="auto"/>
                            <w:bottom w:val="none" w:sz="0" w:space="0" w:color="auto"/>
                            <w:right w:val="none" w:sz="0" w:space="0" w:color="auto"/>
                          </w:divBdr>
                          <w:divsChild>
                            <w:div w:id="444227520">
                              <w:marLeft w:val="0"/>
                              <w:marRight w:val="0"/>
                              <w:marTop w:val="0"/>
                              <w:marBottom w:val="0"/>
                              <w:divBdr>
                                <w:top w:val="none" w:sz="0" w:space="0" w:color="auto"/>
                                <w:left w:val="none" w:sz="0" w:space="0" w:color="auto"/>
                                <w:bottom w:val="none" w:sz="0" w:space="0" w:color="auto"/>
                                <w:right w:val="none" w:sz="0" w:space="0" w:color="auto"/>
                              </w:divBdr>
                              <w:divsChild>
                                <w:div w:id="105646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434432">
          <w:marLeft w:val="0"/>
          <w:marRight w:val="0"/>
          <w:marTop w:val="0"/>
          <w:marBottom w:val="0"/>
          <w:divBdr>
            <w:top w:val="none" w:sz="0" w:space="0" w:color="auto"/>
            <w:left w:val="none" w:sz="0" w:space="0" w:color="auto"/>
            <w:bottom w:val="none" w:sz="0" w:space="0" w:color="auto"/>
            <w:right w:val="none" w:sz="0" w:space="0" w:color="auto"/>
          </w:divBdr>
          <w:divsChild>
            <w:div w:id="2026898311">
              <w:marLeft w:val="0"/>
              <w:marRight w:val="0"/>
              <w:marTop w:val="100"/>
              <w:marBottom w:val="100"/>
              <w:divBdr>
                <w:top w:val="none" w:sz="0" w:space="0" w:color="auto"/>
                <w:left w:val="none" w:sz="0" w:space="0" w:color="auto"/>
                <w:bottom w:val="none" w:sz="0" w:space="0" w:color="auto"/>
                <w:right w:val="none" w:sz="0" w:space="0" w:color="auto"/>
              </w:divBdr>
              <w:divsChild>
                <w:div w:id="1681590449">
                  <w:marLeft w:val="0"/>
                  <w:marRight w:val="0"/>
                  <w:marTop w:val="0"/>
                  <w:marBottom w:val="360"/>
                  <w:divBdr>
                    <w:top w:val="none" w:sz="0" w:space="0" w:color="auto"/>
                    <w:left w:val="none" w:sz="0" w:space="0" w:color="auto"/>
                    <w:bottom w:val="none" w:sz="0" w:space="0" w:color="auto"/>
                    <w:right w:val="none" w:sz="0" w:space="0" w:color="auto"/>
                  </w:divBdr>
                  <w:divsChild>
                    <w:div w:id="1572346017">
                      <w:marLeft w:val="0"/>
                      <w:marRight w:val="0"/>
                      <w:marTop w:val="0"/>
                      <w:marBottom w:val="0"/>
                      <w:divBdr>
                        <w:top w:val="none" w:sz="0" w:space="0" w:color="auto"/>
                        <w:left w:val="none" w:sz="0" w:space="0" w:color="auto"/>
                        <w:bottom w:val="none" w:sz="0" w:space="0" w:color="auto"/>
                        <w:right w:val="none" w:sz="0" w:space="0" w:color="auto"/>
                      </w:divBdr>
                    </w:div>
                    <w:div w:id="831526893">
                      <w:marLeft w:val="0"/>
                      <w:marRight w:val="0"/>
                      <w:marTop w:val="0"/>
                      <w:marBottom w:val="0"/>
                      <w:divBdr>
                        <w:top w:val="none" w:sz="0" w:space="0" w:color="auto"/>
                        <w:left w:val="none" w:sz="0" w:space="0" w:color="auto"/>
                        <w:bottom w:val="none" w:sz="0" w:space="0" w:color="auto"/>
                        <w:right w:val="none" w:sz="0" w:space="0" w:color="auto"/>
                      </w:divBdr>
                      <w:divsChild>
                        <w:div w:id="1444954838">
                          <w:marLeft w:val="0"/>
                          <w:marRight w:val="0"/>
                          <w:marTop w:val="0"/>
                          <w:marBottom w:val="0"/>
                          <w:divBdr>
                            <w:top w:val="none" w:sz="0" w:space="0" w:color="auto"/>
                            <w:left w:val="none" w:sz="0" w:space="0" w:color="auto"/>
                            <w:bottom w:val="none" w:sz="0" w:space="0" w:color="auto"/>
                            <w:right w:val="none" w:sz="0" w:space="0" w:color="auto"/>
                          </w:divBdr>
                          <w:divsChild>
                            <w:div w:id="848447905">
                              <w:marLeft w:val="0"/>
                              <w:marRight w:val="0"/>
                              <w:marTop w:val="0"/>
                              <w:marBottom w:val="0"/>
                              <w:divBdr>
                                <w:top w:val="none" w:sz="0" w:space="0" w:color="auto"/>
                                <w:left w:val="none" w:sz="0" w:space="0" w:color="auto"/>
                                <w:bottom w:val="none" w:sz="0" w:space="0" w:color="auto"/>
                                <w:right w:val="none" w:sz="0" w:space="0" w:color="auto"/>
                              </w:divBdr>
                              <w:divsChild>
                                <w:div w:id="56992692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5090331">
      <w:bodyDiv w:val="1"/>
      <w:marLeft w:val="0"/>
      <w:marRight w:val="0"/>
      <w:marTop w:val="0"/>
      <w:marBottom w:val="0"/>
      <w:divBdr>
        <w:top w:val="none" w:sz="0" w:space="0" w:color="auto"/>
        <w:left w:val="none" w:sz="0" w:space="0" w:color="auto"/>
        <w:bottom w:val="none" w:sz="0" w:space="0" w:color="auto"/>
        <w:right w:val="none" w:sz="0" w:space="0" w:color="auto"/>
      </w:divBdr>
    </w:div>
    <w:div w:id="1969428614">
      <w:bodyDiv w:val="1"/>
      <w:marLeft w:val="0"/>
      <w:marRight w:val="0"/>
      <w:marTop w:val="0"/>
      <w:marBottom w:val="0"/>
      <w:divBdr>
        <w:top w:val="none" w:sz="0" w:space="0" w:color="auto"/>
        <w:left w:val="none" w:sz="0" w:space="0" w:color="auto"/>
        <w:bottom w:val="none" w:sz="0" w:space="0" w:color="auto"/>
        <w:right w:val="none" w:sz="0" w:space="0" w:color="auto"/>
      </w:divBdr>
    </w:div>
    <w:div w:id="1972637668">
      <w:bodyDiv w:val="1"/>
      <w:marLeft w:val="0"/>
      <w:marRight w:val="0"/>
      <w:marTop w:val="0"/>
      <w:marBottom w:val="0"/>
      <w:divBdr>
        <w:top w:val="none" w:sz="0" w:space="0" w:color="auto"/>
        <w:left w:val="none" w:sz="0" w:space="0" w:color="auto"/>
        <w:bottom w:val="none" w:sz="0" w:space="0" w:color="auto"/>
        <w:right w:val="none" w:sz="0" w:space="0" w:color="auto"/>
      </w:divBdr>
    </w:div>
    <w:div w:id="1975090785">
      <w:bodyDiv w:val="1"/>
      <w:marLeft w:val="0"/>
      <w:marRight w:val="0"/>
      <w:marTop w:val="0"/>
      <w:marBottom w:val="0"/>
      <w:divBdr>
        <w:top w:val="none" w:sz="0" w:space="0" w:color="auto"/>
        <w:left w:val="none" w:sz="0" w:space="0" w:color="auto"/>
        <w:bottom w:val="none" w:sz="0" w:space="0" w:color="auto"/>
        <w:right w:val="none" w:sz="0" w:space="0" w:color="auto"/>
      </w:divBdr>
    </w:div>
    <w:div w:id="1989239981">
      <w:bodyDiv w:val="1"/>
      <w:marLeft w:val="0"/>
      <w:marRight w:val="0"/>
      <w:marTop w:val="0"/>
      <w:marBottom w:val="0"/>
      <w:divBdr>
        <w:top w:val="none" w:sz="0" w:space="0" w:color="auto"/>
        <w:left w:val="none" w:sz="0" w:space="0" w:color="auto"/>
        <w:bottom w:val="none" w:sz="0" w:space="0" w:color="auto"/>
        <w:right w:val="none" w:sz="0" w:space="0" w:color="auto"/>
      </w:divBdr>
    </w:div>
    <w:div w:id="1989481730">
      <w:bodyDiv w:val="1"/>
      <w:marLeft w:val="0"/>
      <w:marRight w:val="0"/>
      <w:marTop w:val="0"/>
      <w:marBottom w:val="0"/>
      <w:divBdr>
        <w:top w:val="none" w:sz="0" w:space="0" w:color="auto"/>
        <w:left w:val="none" w:sz="0" w:space="0" w:color="auto"/>
        <w:bottom w:val="none" w:sz="0" w:space="0" w:color="auto"/>
        <w:right w:val="none" w:sz="0" w:space="0" w:color="auto"/>
      </w:divBdr>
    </w:div>
    <w:div w:id="1994021271">
      <w:bodyDiv w:val="1"/>
      <w:marLeft w:val="0"/>
      <w:marRight w:val="0"/>
      <w:marTop w:val="0"/>
      <w:marBottom w:val="0"/>
      <w:divBdr>
        <w:top w:val="none" w:sz="0" w:space="0" w:color="auto"/>
        <w:left w:val="none" w:sz="0" w:space="0" w:color="auto"/>
        <w:bottom w:val="none" w:sz="0" w:space="0" w:color="auto"/>
        <w:right w:val="none" w:sz="0" w:space="0" w:color="auto"/>
      </w:divBdr>
    </w:div>
    <w:div w:id="2005041087">
      <w:bodyDiv w:val="1"/>
      <w:marLeft w:val="0"/>
      <w:marRight w:val="0"/>
      <w:marTop w:val="0"/>
      <w:marBottom w:val="0"/>
      <w:divBdr>
        <w:top w:val="none" w:sz="0" w:space="0" w:color="auto"/>
        <w:left w:val="none" w:sz="0" w:space="0" w:color="auto"/>
        <w:bottom w:val="none" w:sz="0" w:space="0" w:color="auto"/>
        <w:right w:val="none" w:sz="0" w:space="0" w:color="auto"/>
      </w:divBdr>
      <w:divsChild>
        <w:div w:id="1348403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1554574">
              <w:marLeft w:val="0"/>
              <w:marRight w:val="0"/>
              <w:marTop w:val="0"/>
              <w:marBottom w:val="0"/>
              <w:divBdr>
                <w:top w:val="none" w:sz="0" w:space="0" w:color="auto"/>
                <w:left w:val="none" w:sz="0" w:space="0" w:color="auto"/>
                <w:bottom w:val="none" w:sz="0" w:space="0" w:color="auto"/>
                <w:right w:val="none" w:sz="0" w:space="0" w:color="auto"/>
              </w:divBdr>
              <w:divsChild>
                <w:div w:id="63720281">
                  <w:marLeft w:val="0"/>
                  <w:marRight w:val="0"/>
                  <w:marTop w:val="0"/>
                  <w:marBottom w:val="0"/>
                  <w:divBdr>
                    <w:top w:val="none" w:sz="0" w:space="0" w:color="auto"/>
                    <w:left w:val="none" w:sz="0" w:space="0" w:color="auto"/>
                    <w:bottom w:val="none" w:sz="0" w:space="0" w:color="auto"/>
                    <w:right w:val="none" w:sz="0" w:space="0" w:color="auto"/>
                  </w:divBdr>
                  <w:divsChild>
                    <w:div w:id="2081975190">
                      <w:marLeft w:val="0"/>
                      <w:marRight w:val="0"/>
                      <w:marTop w:val="0"/>
                      <w:marBottom w:val="0"/>
                      <w:divBdr>
                        <w:top w:val="none" w:sz="0" w:space="0" w:color="auto"/>
                        <w:left w:val="none" w:sz="0" w:space="0" w:color="auto"/>
                        <w:bottom w:val="none" w:sz="0" w:space="0" w:color="auto"/>
                        <w:right w:val="none" w:sz="0" w:space="0" w:color="auto"/>
                      </w:divBdr>
                      <w:divsChild>
                        <w:div w:id="119834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9395614">
                              <w:marLeft w:val="0"/>
                              <w:marRight w:val="0"/>
                              <w:marTop w:val="0"/>
                              <w:marBottom w:val="0"/>
                              <w:divBdr>
                                <w:top w:val="none" w:sz="0" w:space="0" w:color="auto"/>
                                <w:left w:val="none" w:sz="0" w:space="0" w:color="auto"/>
                                <w:bottom w:val="none" w:sz="0" w:space="0" w:color="auto"/>
                                <w:right w:val="none" w:sz="0" w:space="0" w:color="auto"/>
                              </w:divBdr>
                              <w:divsChild>
                                <w:div w:id="1746107322">
                                  <w:marLeft w:val="0"/>
                                  <w:marRight w:val="0"/>
                                  <w:marTop w:val="0"/>
                                  <w:marBottom w:val="0"/>
                                  <w:divBdr>
                                    <w:top w:val="none" w:sz="0" w:space="0" w:color="auto"/>
                                    <w:left w:val="none" w:sz="0" w:space="0" w:color="auto"/>
                                    <w:bottom w:val="none" w:sz="0" w:space="0" w:color="auto"/>
                                    <w:right w:val="none" w:sz="0" w:space="0" w:color="auto"/>
                                  </w:divBdr>
                                  <w:divsChild>
                                    <w:div w:id="1844126512">
                                      <w:marLeft w:val="0"/>
                                      <w:marRight w:val="0"/>
                                      <w:marTop w:val="0"/>
                                      <w:marBottom w:val="0"/>
                                      <w:divBdr>
                                        <w:top w:val="none" w:sz="0" w:space="0" w:color="auto"/>
                                        <w:left w:val="none" w:sz="0" w:space="0" w:color="auto"/>
                                        <w:bottom w:val="none" w:sz="0" w:space="0" w:color="auto"/>
                                        <w:right w:val="none" w:sz="0" w:space="0" w:color="auto"/>
                                      </w:divBdr>
                                      <w:divsChild>
                                        <w:div w:id="991644303">
                                          <w:marLeft w:val="0"/>
                                          <w:marRight w:val="0"/>
                                          <w:marTop w:val="0"/>
                                          <w:marBottom w:val="0"/>
                                          <w:divBdr>
                                            <w:top w:val="none" w:sz="0" w:space="0" w:color="auto"/>
                                            <w:left w:val="none" w:sz="0" w:space="0" w:color="auto"/>
                                            <w:bottom w:val="none" w:sz="0" w:space="0" w:color="auto"/>
                                            <w:right w:val="none" w:sz="0" w:space="0" w:color="auto"/>
                                          </w:divBdr>
                                          <w:divsChild>
                                            <w:div w:id="1010254307">
                                              <w:marLeft w:val="0"/>
                                              <w:marRight w:val="0"/>
                                              <w:marTop w:val="0"/>
                                              <w:marBottom w:val="0"/>
                                              <w:divBdr>
                                                <w:top w:val="none" w:sz="0" w:space="0" w:color="auto"/>
                                                <w:left w:val="none" w:sz="0" w:space="0" w:color="auto"/>
                                                <w:bottom w:val="none" w:sz="0" w:space="0" w:color="auto"/>
                                                <w:right w:val="none" w:sz="0" w:space="0" w:color="auto"/>
                                              </w:divBdr>
                                              <w:divsChild>
                                                <w:div w:id="344406859">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493985097">
                                                      <w:marLeft w:val="0"/>
                                                      <w:marRight w:val="0"/>
                                                      <w:marTop w:val="0"/>
                                                      <w:marBottom w:val="0"/>
                                                      <w:divBdr>
                                                        <w:top w:val="none" w:sz="0" w:space="0" w:color="auto"/>
                                                        <w:left w:val="none" w:sz="0" w:space="0" w:color="auto"/>
                                                        <w:bottom w:val="none" w:sz="0" w:space="0" w:color="auto"/>
                                                        <w:right w:val="none" w:sz="0" w:space="0" w:color="auto"/>
                                                      </w:divBdr>
                                                      <w:divsChild>
                                                        <w:div w:id="1379668592">
                                                          <w:marLeft w:val="0"/>
                                                          <w:marRight w:val="0"/>
                                                          <w:marTop w:val="0"/>
                                                          <w:marBottom w:val="0"/>
                                                          <w:divBdr>
                                                            <w:top w:val="none" w:sz="0" w:space="0" w:color="auto"/>
                                                            <w:left w:val="none" w:sz="0" w:space="0" w:color="auto"/>
                                                            <w:bottom w:val="none" w:sz="0" w:space="0" w:color="auto"/>
                                                            <w:right w:val="none" w:sz="0" w:space="0" w:color="auto"/>
                                                          </w:divBdr>
                                                          <w:divsChild>
                                                            <w:div w:id="574510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743446">
                                                                  <w:marLeft w:val="0"/>
                                                                  <w:marRight w:val="0"/>
                                                                  <w:marTop w:val="0"/>
                                                                  <w:marBottom w:val="0"/>
                                                                  <w:divBdr>
                                                                    <w:top w:val="none" w:sz="0" w:space="0" w:color="auto"/>
                                                                    <w:left w:val="none" w:sz="0" w:space="0" w:color="auto"/>
                                                                    <w:bottom w:val="none" w:sz="0" w:space="0" w:color="auto"/>
                                                                    <w:right w:val="none" w:sz="0" w:space="0" w:color="auto"/>
                                                                  </w:divBdr>
                                                                  <w:divsChild>
                                                                    <w:div w:id="1607039094">
                                                                      <w:marLeft w:val="0"/>
                                                                      <w:marRight w:val="0"/>
                                                                      <w:marTop w:val="0"/>
                                                                      <w:marBottom w:val="0"/>
                                                                      <w:divBdr>
                                                                        <w:top w:val="none" w:sz="0" w:space="0" w:color="auto"/>
                                                                        <w:left w:val="none" w:sz="0" w:space="0" w:color="auto"/>
                                                                        <w:bottom w:val="none" w:sz="0" w:space="0" w:color="auto"/>
                                                                        <w:right w:val="none" w:sz="0" w:space="0" w:color="auto"/>
                                                                      </w:divBdr>
                                                                      <w:divsChild>
                                                                        <w:div w:id="1190097026">
                                                                          <w:marLeft w:val="0"/>
                                                                          <w:marRight w:val="0"/>
                                                                          <w:marTop w:val="0"/>
                                                                          <w:marBottom w:val="0"/>
                                                                          <w:divBdr>
                                                                            <w:top w:val="none" w:sz="0" w:space="0" w:color="auto"/>
                                                                            <w:left w:val="none" w:sz="0" w:space="0" w:color="auto"/>
                                                                            <w:bottom w:val="none" w:sz="0" w:space="0" w:color="auto"/>
                                                                            <w:right w:val="none" w:sz="0" w:space="0" w:color="auto"/>
                                                                          </w:divBdr>
                                                                          <w:divsChild>
                                                                            <w:div w:id="419526286">
                                                                              <w:marLeft w:val="0"/>
                                                                              <w:marRight w:val="0"/>
                                                                              <w:marTop w:val="0"/>
                                                                              <w:marBottom w:val="0"/>
                                                                              <w:divBdr>
                                                                                <w:top w:val="none" w:sz="0" w:space="0" w:color="auto"/>
                                                                                <w:left w:val="none" w:sz="0" w:space="0" w:color="auto"/>
                                                                                <w:bottom w:val="none" w:sz="0" w:space="0" w:color="auto"/>
                                                                                <w:right w:val="none" w:sz="0" w:space="0" w:color="auto"/>
                                                                              </w:divBdr>
                                                                              <w:divsChild>
                                                                                <w:div w:id="16710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261727">
      <w:bodyDiv w:val="1"/>
      <w:marLeft w:val="0"/>
      <w:marRight w:val="0"/>
      <w:marTop w:val="0"/>
      <w:marBottom w:val="0"/>
      <w:divBdr>
        <w:top w:val="none" w:sz="0" w:space="0" w:color="auto"/>
        <w:left w:val="none" w:sz="0" w:space="0" w:color="auto"/>
        <w:bottom w:val="none" w:sz="0" w:space="0" w:color="auto"/>
        <w:right w:val="none" w:sz="0" w:space="0" w:color="auto"/>
      </w:divBdr>
    </w:div>
    <w:div w:id="2022467576">
      <w:bodyDiv w:val="1"/>
      <w:marLeft w:val="0"/>
      <w:marRight w:val="0"/>
      <w:marTop w:val="0"/>
      <w:marBottom w:val="0"/>
      <w:divBdr>
        <w:top w:val="none" w:sz="0" w:space="0" w:color="auto"/>
        <w:left w:val="none" w:sz="0" w:space="0" w:color="auto"/>
        <w:bottom w:val="none" w:sz="0" w:space="0" w:color="auto"/>
        <w:right w:val="none" w:sz="0" w:space="0" w:color="auto"/>
      </w:divBdr>
    </w:div>
    <w:div w:id="2029327139">
      <w:bodyDiv w:val="1"/>
      <w:marLeft w:val="0"/>
      <w:marRight w:val="0"/>
      <w:marTop w:val="0"/>
      <w:marBottom w:val="0"/>
      <w:divBdr>
        <w:top w:val="none" w:sz="0" w:space="0" w:color="auto"/>
        <w:left w:val="none" w:sz="0" w:space="0" w:color="auto"/>
        <w:bottom w:val="none" w:sz="0" w:space="0" w:color="auto"/>
        <w:right w:val="none" w:sz="0" w:space="0" w:color="auto"/>
      </w:divBdr>
      <w:divsChild>
        <w:div w:id="1438137830">
          <w:marLeft w:val="0"/>
          <w:marRight w:val="0"/>
          <w:marTop w:val="0"/>
          <w:marBottom w:val="0"/>
          <w:divBdr>
            <w:top w:val="none" w:sz="0" w:space="0" w:color="auto"/>
            <w:left w:val="none" w:sz="0" w:space="0" w:color="auto"/>
            <w:bottom w:val="none" w:sz="0" w:space="0" w:color="auto"/>
            <w:right w:val="none" w:sz="0" w:space="0" w:color="auto"/>
          </w:divBdr>
        </w:div>
        <w:div w:id="804004674">
          <w:marLeft w:val="0"/>
          <w:marRight w:val="0"/>
          <w:marTop w:val="0"/>
          <w:marBottom w:val="0"/>
          <w:divBdr>
            <w:top w:val="none" w:sz="0" w:space="0" w:color="auto"/>
            <w:left w:val="none" w:sz="0" w:space="0" w:color="auto"/>
            <w:bottom w:val="none" w:sz="0" w:space="0" w:color="auto"/>
            <w:right w:val="none" w:sz="0" w:space="0" w:color="auto"/>
          </w:divBdr>
        </w:div>
        <w:div w:id="372389716">
          <w:marLeft w:val="0"/>
          <w:marRight w:val="0"/>
          <w:marTop w:val="0"/>
          <w:marBottom w:val="0"/>
          <w:divBdr>
            <w:top w:val="none" w:sz="0" w:space="0" w:color="auto"/>
            <w:left w:val="none" w:sz="0" w:space="0" w:color="auto"/>
            <w:bottom w:val="none" w:sz="0" w:space="0" w:color="auto"/>
            <w:right w:val="none" w:sz="0" w:space="0" w:color="auto"/>
          </w:divBdr>
        </w:div>
        <w:div w:id="412043736">
          <w:marLeft w:val="0"/>
          <w:marRight w:val="0"/>
          <w:marTop w:val="0"/>
          <w:marBottom w:val="0"/>
          <w:divBdr>
            <w:top w:val="none" w:sz="0" w:space="0" w:color="auto"/>
            <w:left w:val="none" w:sz="0" w:space="0" w:color="auto"/>
            <w:bottom w:val="none" w:sz="0" w:space="0" w:color="auto"/>
            <w:right w:val="none" w:sz="0" w:space="0" w:color="auto"/>
          </w:divBdr>
        </w:div>
        <w:div w:id="2130933416">
          <w:marLeft w:val="0"/>
          <w:marRight w:val="0"/>
          <w:marTop w:val="0"/>
          <w:marBottom w:val="0"/>
          <w:divBdr>
            <w:top w:val="none" w:sz="0" w:space="0" w:color="auto"/>
            <w:left w:val="none" w:sz="0" w:space="0" w:color="auto"/>
            <w:bottom w:val="none" w:sz="0" w:space="0" w:color="auto"/>
            <w:right w:val="none" w:sz="0" w:space="0" w:color="auto"/>
          </w:divBdr>
        </w:div>
        <w:div w:id="645277593">
          <w:marLeft w:val="0"/>
          <w:marRight w:val="0"/>
          <w:marTop w:val="0"/>
          <w:marBottom w:val="0"/>
          <w:divBdr>
            <w:top w:val="none" w:sz="0" w:space="0" w:color="auto"/>
            <w:left w:val="none" w:sz="0" w:space="0" w:color="auto"/>
            <w:bottom w:val="none" w:sz="0" w:space="0" w:color="auto"/>
            <w:right w:val="none" w:sz="0" w:space="0" w:color="auto"/>
          </w:divBdr>
        </w:div>
        <w:div w:id="857348698">
          <w:marLeft w:val="0"/>
          <w:marRight w:val="0"/>
          <w:marTop w:val="0"/>
          <w:marBottom w:val="0"/>
          <w:divBdr>
            <w:top w:val="none" w:sz="0" w:space="0" w:color="auto"/>
            <w:left w:val="none" w:sz="0" w:space="0" w:color="auto"/>
            <w:bottom w:val="none" w:sz="0" w:space="0" w:color="auto"/>
            <w:right w:val="none" w:sz="0" w:space="0" w:color="auto"/>
          </w:divBdr>
        </w:div>
        <w:div w:id="243881543">
          <w:marLeft w:val="0"/>
          <w:marRight w:val="0"/>
          <w:marTop w:val="0"/>
          <w:marBottom w:val="0"/>
          <w:divBdr>
            <w:top w:val="none" w:sz="0" w:space="0" w:color="auto"/>
            <w:left w:val="none" w:sz="0" w:space="0" w:color="auto"/>
            <w:bottom w:val="none" w:sz="0" w:space="0" w:color="auto"/>
            <w:right w:val="none" w:sz="0" w:space="0" w:color="auto"/>
          </w:divBdr>
        </w:div>
        <w:div w:id="417212068">
          <w:marLeft w:val="0"/>
          <w:marRight w:val="0"/>
          <w:marTop w:val="0"/>
          <w:marBottom w:val="0"/>
          <w:divBdr>
            <w:top w:val="none" w:sz="0" w:space="0" w:color="auto"/>
            <w:left w:val="none" w:sz="0" w:space="0" w:color="auto"/>
            <w:bottom w:val="none" w:sz="0" w:space="0" w:color="auto"/>
            <w:right w:val="none" w:sz="0" w:space="0" w:color="auto"/>
          </w:divBdr>
        </w:div>
        <w:div w:id="1670060230">
          <w:marLeft w:val="0"/>
          <w:marRight w:val="0"/>
          <w:marTop w:val="0"/>
          <w:marBottom w:val="0"/>
          <w:divBdr>
            <w:top w:val="none" w:sz="0" w:space="0" w:color="auto"/>
            <w:left w:val="none" w:sz="0" w:space="0" w:color="auto"/>
            <w:bottom w:val="none" w:sz="0" w:space="0" w:color="auto"/>
            <w:right w:val="none" w:sz="0" w:space="0" w:color="auto"/>
          </w:divBdr>
        </w:div>
        <w:div w:id="2014527183">
          <w:marLeft w:val="0"/>
          <w:marRight w:val="0"/>
          <w:marTop w:val="0"/>
          <w:marBottom w:val="0"/>
          <w:divBdr>
            <w:top w:val="none" w:sz="0" w:space="0" w:color="auto"/>
            <w:left w:val="none" w:sz="0" w:space="0" w:color="auto"/>
            <w:bottom w:val="none" w:sz="0" w:space="0" w:color="auto"/>
            <w:right w:val="none" w:sz="0" w:space="0" w:color="auto"/>
          </w:divBdr>
        </w:div>
        <w:div w:id="487013354">
          <w:marLeft w:val="0"/>
          <w:marRight w:val="0"/>
          <w:marTop w:val="0"/>
          <w:marBottom w:val="0"/>
          <w:divBdr>
            <w:top w:val="none" w:sz="0" w:space="0" w:color="auto"/>
            <w:left w:val="none" w:sz="0" w:space="0" w:color="auto"/>
            <w:bottom w:val="none" w:sz="0" w:space="0" w:color="auto"/>
            <w:right w:val="none" w:sz="0" w:space="0" w:color="auto"/>
          </w:divBdr>
        </w:div>
        <w:div w:id="247078493">
          <w:marLeft w:val="0"/>
          <w:marRight w:val="0"/>
          <w:marTop w:val="0"/>
          <w:marBottom w:val="0"/>
          <w:divBdr>
            <w:top w:val="none" w:sz="0" w:space="0" w:color="auto"/>
            <w:left w:val="none" w:sz="0" w:space="0" w:color="auto"/>
            <w:bottom w:val="none" w:sz="0" w:space="0" w:color="auto"/>
            <w:right w:val="none" w:sz="0" w:space="0" w:color="auto"/>
          </w:divBdr>
        </w:div>
      </w:divsChild>
    </w:div>
    <w:div w:id="2029453463">
      <w:bodyDiv w:val="1"/>
      <w:marLeft w:val="0"/>
      <w:marRight w:val="0"/>
      <w:marTop w:val="0"/>
      <w:marBottom w:val="0"/>
      <w:divBdr>
        <w:top w:val="none" w:sz="0" w:space="0" w:color="auto"/>
        <w:left w:val="none" w:sz="0" w:space="0" w:color="auto"/>
        <w:bottom w:val="none" w:sz="0" w:space="0" w:color="auto"/>
        <w:right w:val="none" w:sz="0" w:space="0" w:color="auto"/>
      </w:divBdr>
    </w:div>
    <w:div w:id="2043628637">
      <w:bodyDiv w:val="1"/>
      <w:marLeft w:val="0"/>
      <w:marRight w:val="0"/>
      <w:marTop w:val="0"/>
      <w:marBottom w:val="0"/>
      <w:divBdr>
        <w:top w:val="none" w:sz="0" w:space="0" w:color="auto"/>
        <w:left w:val="none" w:sz="0" w:space="0" w:color="auto"/>
        <w:bottom w:val="none" w:sz="0" w:space="0" w:color="auto"/>
        <w:right w:val="none" w:sz="0" w:space="0" w:color="auto"/>
      </w:divBdr>
    </w:div>
    <w:div w:id="2045322375">
      <w:bodyDiv w:val="1"/>
      <w:marLeft w:val="0"/>
      <w:marRight w:val="0"/>
      <w:marTop w:val="0"/>
      <w:marBottom w:val="0"/>
      <w:divBdr>
        <w:top w:val="none" w:sz="0" w:space="0" w:color="auto"/>
        <w:left w:val="none" w:sz="0" w:space="0" w:color="auto"/>
        <w:bottom w:val="none" w:sz="0" w:space="0" w:color="auto"/>
        <w:right w:val="none" w:sz="0" w:space="0" w:color="auto"/>
      </w:divBdr>
    </w:div>
    <w:div w:id="2045672208">
      <w:bodyDiv w:val="1"/>
      <w:marLeft w:val="0"/>
      <w:marRight w:val="0"/>
      <w:marTop w:val="0"/>
      <w:marBottom w:val="0"/>
      <w:divBdr>
        <w:top w:val="none" w:sz="0" w:space="0" w:color="auto"/>
        <w:left w:val="none" w:sz="0" w:space="0" w:color="auto"/>
        <w:bottom w:val="none" w:sz="0" w:space="0" w:color="auto"/>
        <w:right w:val="none" w:sz="0" w:space="0" w:color="auto"/>
      </w:divBdr>
    </w:div>
    <w:div w:id="2066374450">
      <w:bodyDiv w:val="1"/>
      <w:marLeft w:val="0"/>
      <w:marRight w:val="0"/>
      <w:marTop w:val="0"/>
      <w:marBottom w:val="0"/>
      <w:divBdr>
        <w:top w:val="none" w:sz="0" w:space="0" w:color="auto"/>
        <w:left w:val="none" w:sz="0" w:space="0" w:color="auto"/>
        <w:bottom w:val="none" w:sz="0" w:space="0" w:color="auto"/>
        <w:right w:val="none" w:sz="0" w:space="0" w:color="auto"/>
      </w:divBdr>
    </w:div>
    <w:div w:id="2066447301">
      <w:bodyDiv w:val="1"/>
      <w:marLeft w:val="0"/>
      <w:marRight w:val="0"/>
      <w:marTop w:val="0"/>
      <w:marBottom w:val="0"/>
      <w:divBdr>
        <w:top w:val="none" w:sz="0" w:space="0" w:color="auto"/>
        <w:left w:val="none" w:sz="0" w:space="0" w:color="auto"/>
        <w:bottom w:val="none" w:sz="0" w:space="0" w:color="auto"/>
        <w:right w:val="none" w:sz="0" w:space="0" w:color="auto"/>
      </w:divBdr>
      <w:divsChild>
        <w:div w:id="482039885">
          <w:marLeft w:val="0"/>
          <w:marRight w:val="0"/>
          <w:marTop w:val="0"/>
          <w:marBottom w:val="0"/>
          <w:divBdr>
            <w:top w:val="none" w:sz="0" w:space="0" w:color="auto"/>
            <w:left w:val="none" w:sz="0" w:space="0" w:color="auto"/>
            <w:bottom w:val="none" w:sz="0" w:space="0" w:color="auto"/>
            <w:right w:val="none" w:sz="0" w:space="0" w:color="auto"/>
          </w:divBdr>
        </w:div>
        <w:div w:id="679892214">
          <w:marLeft w:val="0"/>
          <w:marRight w:val="0"/>
          <w:marTop w:val="0"/>
          <w:marBottom w:val="0"/>
          <w:divBdr>
            <w:top w:val="none" w:sz="0" w:space="0" w:color="auto"/>
            <w:left w:val="none" w:sz="0" w:space="0" w:color="auto"/>
            <w:bottom w:val="none" w:sz="0" w:space="0" w:color="auto"/>
            <w:right w:val="none" w:sz="0" w:space="0" w:color="auto"/>
          </w:divBdr>
        </w:div>
      </w:divsChild>
    </w:div>
    <w:div w:id="2070497227">
      <w:bodyDiv w:val="1"/>
      <w:marLeft w:val="0"/>
      <w:marRight w:val="0"/>
      <w:marTop w:val="0"/>
      <w:marBottom w:val="0"/>
      <w:divBdr>
        <w:top w:val="none" w:sz="0" w:space="0" w:color="auto"/>
        <w:left w:val="none" w:sz="0" w:space="0" w:color="auto"/>
        <w:bottom w:val="none" w:sz="0" w:space="0" w:color="auto"/>
        <w:right w:val="none" w:sz="0" w:space="0" w:color="auto"/>
      </w:divBdr>
    </w:div>
    <w:div w:id="2078164742">
      <w:bodyDiv w:val="1"/>
      <w:marLeft w:val="0"/>
      <w:marRight w:val="0"/>
      <w:marTop w:val="0"/>
      <w:marBottom w:val="0"/>
      <w:divBdr>
        <w:top w:val="none" w:sz="0" w:space="0" w:color="auto"/>
        <w:left w:val="none" w:sz="0" w:space="0" w:color="auto"/>
        <w:bottom w:val="none" w:sz="0" w:space="0" w:color="auto"/>
        <w:right w:val="none" w:sz="0" w:space="0" w:color="auto"/>
      </w:divBdr>
    </w:div>
    <w:div w:id="2081439040">
      <w:bodyDiv w:val="1"/>
      <w:marLeft w:val="0"/>
      <w:marRight w:val="0"/>
      <w:marTop w:val="0"/>
      <w:marBottom w:val="0"/>
      <w:divBdr>
        <w:top w:val="none" w:sz="0" w:space="0" w:color="auto"/>
        <w:left w:val="none" w:sz="0" w:space="0" w:color="auto"/>
        <w:bottom w:val="none" w:sz="0" w:space="0" w:color="auto"/>
        <w:right w:val="none" w:sz="0" w:space="0" w:color="auto"/>
      </w:divBdr>
    </w:div>
    <w:div w:id="2105565865">
      <w:bodyDiv w:val="1"/>
      <w:marLeft w:val="0"/>
      <w:marRight w:val="0"/>
      <w:marTop w:val="0"/>
      <w:marBottom w:val="0"/>
      <w:divBdr>
        <w:top w:val="none" w:sz="0" w:space="0" w:color="auto"/>
        <w:left w:val="none" w:sz="0" w:space="0" w:color="auto"/>
        <w:bottom w:val="none" w:sz="0" w:space="0" w:color="auto"/>
        <w:right w:val="none" w:sz="0" w:space="0" w:color="auto"/>
      </w:divBdr>
    </w:div>
    <w:div w:id="2116753933">
      <w:bodyDiv w:val="1"/>
      <w:marLeft w:val="0"/>
      <w:marRight w:val="0"/>
      <w:marTop w:val="0"/>
      <w:marBottom w:val="0"/>
      <w:divBdr>
        <w:top w:val="none" w:sz="0" w:space="0" w:color="auto"/>
        <w:left w:val="none" w:sz="0" w:space="0" w:color="auto"/>
        <w:bottom w:val="none" w:sz="0" w:space="0" w:color="auto"/>
        <w:right w:val="none" w:sz="0" w:space="0" w:color="auto"/>
      </w:divBdr>
    </w:div>
    <w:div w:id="2117434980">
      <w:bodyDiv w:val="1"/>
      <w:marLeft w:val="0"/>
      <w:marRight w:val="0"/>
      <w:marTop w:val="0"/>
      <w:marBottom w:val="0"/>
      <w:divBdr>
        <w:top w:val="none" w:sz="0" w:space="0" w:color="auto"/>
        <w:left w:val="none" w:sz="0" w:space="0" w:color="auto"/>
        <w:bottom w:val="none" w:sz="0" w:space="0" w:color="auto"/>
        <w:right w:val="none" w:sz="0" w:space="0" w:color="auto"/>
      </w:divBdr>
    </w:div>
    <w:div w:id="214126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ngland.nhs.uk/patient-safety/patient-safety-insight/learning-from-patient-safety-events/learn-from-patient-safety-events-service/" TargetMode="External"/><Relationship Id="rId18" Type="http://schemas.openxmlformats.org/officeDocument/2006/relationships/hyperlink" Target="https://rebuildgp.co.uk/get-involved" TargetMode="External"/><Relationship Id="rId26" Type="http://schemas.openxmlformats.org/officeDocument/2006/relationships/hyperlink" Target="https://www.bma.org.uk/advice-and-support/gp-practices/managing-workload/safe-working-in-general-practice" TargetMode="External"/><Relationship Id="rId3" Type="http://schemas.openxmlformats.org/officeDocument/2006/relationships/styles" Target="styles.xml"/><Relationship Id="rId21" Type="http://schemas.openxmlformats.org/officeDocument/2006/relationships/hyperlink" Target="https://www.bma.org.uk/GPcontract" TargetMode="External"/><Relationship Id="rId7" Type="http://schemas.openxmlformats.org/officeDocument/2006/relationships/endnotes" Target="endnotes.xml"/><Relationship Id="rId12" Type="http://schemas.openxmlformats.org/officeDocument/2006/relationships/hyperlink" Target="https://www.england.nhs.uk/patient-safety/patient-safety-insight/incident-response-framework/" TargetMode="External"/><Relationship Id="rId17" Type="http://schemas.openxmlformats.org/officeDocument/2006/relationships/oleObject" Target="embeddings/oleObject1.bin"/><Relationship Id="rId25"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mailto:info@plexussupport.co.uk" TargetMode="External"/><Relationship Id="rId29" Type="http://schemas.openxmlformats.org/officeDocument/2006/relationships/hyperlink" Target="https://www.bma.org.uk/pay-and-contracts/maternity-paternity-and-adoption/leave/guidance-on-salaried-gp-maternity-leave-pay-changes-for-employers-and-employe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therhamlmc.org" TargetMode="External"/><Relationship Id="rId24" Type="http://schemas.openxmlformats.org/officeDocument/2006/relationships/hyperlink" Target="https://www.youtube.com/embed/d_CrZvg2Mh4?feature=oembed"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lfh.org.uk/programmes/the-oliver-mcgowan-mandatory-training-on-learning-disability-and-autism/" TargetMode="External"/><Relationship Id="rId23" Type="http://schemas.openxmlformats.org/officeDocument/2006/relationships/hyperlink" Target="https://www.bma.org.uk/advice-and-support/gp-practices/managing-workload/safe-working-in-general-practice" TargetMode="External"/><Relationship Id="rId28" Type="http://schemas.openxmlformats.org/officeDocument/2006/relationships/hyperlink" Target="http://www.bma.org.uk/GPcontract" TargetMode="External"/><Relationship Id="rId10" Type="http://schemas.openxmlformats.org/officeDocument/2006/relationships/hyperlink" Target="mailto:rotherhamlmc@hotmail.com" TargetMode="External"/><Relationship Id="rId19" Type="http://schemas.openxmlformats.org/officeDocument/2006/relationships/hyperlink" Target="https://drive.google.com/file/d/1W31yrsNZDO_J_jUrC5Cz09PvW9SWLJpE/view"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il.thorman@gmail.com" TargetMode="External"/><Relationship Id="rId14" Type="http://schemas.openxmlformats.org/officeDocument/2006/relationships/hyperlink" Target="https://gettingitrightfirsttime.co.uk/academy-resources/" TargetMode="External"/><Relationship Id="rId22" Type="http://schemas.openxmlformats.org/officeDocument/2006/relationships/hyperlink" Target="https://x.com/BMA_GP/status/1896881465344110752" TargetMode="External"/><Relationship Id="rId27" Type="http://schemas.openxmlformats.org/officeDocument/2006/relationships/hyperlink" Target="https://digital.nhs.uk/data-and-information/publications/statistical/appointments-in-general-practice/january-2025" TargetMode="External"/><Relationship Id="rId30" Type="http://schemas.openxmlformats.org/officeDocument/2006/relationships/hyperlink" Target="https://emea01.safelinks.protection.outlook.com/?url=https%3A%2F%2Fwww.bma.org.uk%2Fpay-and-contracts%2Fmaternity-paternity-and-adoption%2Fleave%2Fguidance-on-salaried-gp-maternity-leave-pay-changes-for-employers-and-employees&amp;data=05%7C02%7C%7C399734d659264f0eef0408dd5fe0d182%7C84df9e7fe9f640afb435aaaaaaaaaaaa%7C1%7C0%7C638772141398045785%7CUnknown%7CTWFpbGZsb3d8eyJFbXB0eU1hcGkiOnRydWUsIlYiOiIwLjAuMDAwMCIsIlAiOiJXaW4zMiIsIkFOIjoiTWFpbCIsIldUIjoyfQ%3D%3D%7C0%7C%7C%7C&amp;sdata=iolGMddTnx2dmNhM11Xhr2v0hi%2Br2Fi7oyoi8kehh%2FQ%3D&amp;reserve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gp\Dropbox\My%20PC%20(DESKTOP-D6EIJ73)\Downloads\tf01000113_win3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41277-73B3-489E-A961-386F24F47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tf01000113_win32</Template>
  <TotalTime>15</TotalTime>
  <Pages>6</Pages>
  <Words>2088</Words>
  <Characters>13901</Characters>
  <Application>Microsoft Office Word</Application>
  <DocSecurity>0</DocSecurity>
  <Lines>115</Lines>
  <Paragraphs>31</Paragraphs>
  <ScaleCrop>false</ScaleCrop>
  <Manager/>
  <Company/>
  <LinksUpToDate>false</LinksUpToDate>
  <CharactersWithSpaces>15958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Pacey</dc:creator>
  <cp:keywords/>
  <dc:description/>
  <cp:lastModifiedBy>Greg Pacey</cp:lastModifiedBy>
  <cp:revision>17</cp:revision>
  <cp:lastPrinted>2003-07-31T09:56:00Z</cp:lastPrinted>
  <dcterms:created xsi:type="dcterms:W3CDTF">2025-03-17T11:53:00Z</dcterms:created>
  <dcterms:modified xsi:type="dcterms:W3CDTF">2025-03-17T12:09:00Z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TC010001131033</vt:lpwstr>
  </property>
</Properties>
</file>